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DDF" w:rsidRDefault="003F5DDF">
      <w:pPr>
        <w:pStyle w:val="ConsPlusNormal"/>
        <w:outlineLvl w:val="0"/>
      </w:pPr>
      <w:r>
        <w:t>Зарегистрировано в Минюсте России 29 сентября 2014 г. N 34153</w:t>
      </w:r>
    </w:p>
    <w:p w:rsidR="003F5DDF" w:rsidRDefault="003F5DDF">
      <w:pPr>
        <w:pStyle w:val="ConsPlusNormal"/>
        <w:pBdr>
          <w:top w:val="single" w:sz="6" w:space="0" w:color="auto"/>
        </w:pBdr>
        <w:spacing w:before="100" w:after="100"/>
        <w:jc w:val="both"/>
        <w:rPr>
          <w:sz w:val="2"/>
          <w:szCs w:val="2"/>
        </w:rPr>
      </w:pPr>
    </w:p>
    <w:p w:rsidR="003F5DDF" w:rsidRDefault="003F5DDF">
      <w:pPr>
        <w:pStyle w:val="ConsPlusNormal"/>
      </w:pPr>
    </w:p>
    <w:p w:rsidR="003F5DDF" w:rsidRDefault="003F5DDF">
      <w:pPr>
        <w:pStyle w:val="ConsPlusTitle"/>
        <w:jc w:val="center"/>
      </w:pPr>
      <w:r>
        <w:t>МИНИСТЕРСТВО ФИНАНСОВ РОССИЙСКОЙ ФЕДЕРАЦИИ</w:t>
      </w:r>
    </w:p>
    <w:p w:rsidR="003F5DDF" w:rsidRDefault="003F5DDF">
      <w:pPr>
        <w:pStyle w:val="ConsPlusTitle"/>
        <w:jc w:val="center"/>
      </w:pPr>
    </w:p>
    <w:p w:rsidR="003F5DDF" w:rsidRDefault="003F5DDF">
      <w:pPr>
        <w:pStyle w:val="ConsPlusTitle"/>
        <w:jc w:val="center"/>
      </w:pPr>
      <w:r>
        <w:t>ФЕДЕРАЛЬНОЕ КАЗНАЧЕЙСТВО</w:t>
      </w:r>
    </w:p>
    <w:p w:rsidR="003F5DDF" w:rsidRDefault="003F5DDF">
      <w:pPr>
        <w:pStyle w:val="ConsPlusTitle"/>
        <w:jc w:val="center"/>
      </w:pPr>
    </w:p>
    <w:p w:rsidR="003F5DDF" w:rsidRDefault="003F5DDF">
      <w:pPr>
        <w:pStyle w:val="ConsPlusTitle"/>
        <w:jc w:val="center"/>
      </w:pPr>
      <w:r>
        <w:t>ПРИКАЗ</w:t>
      </w:r>
    </w:p>
    <w:p w:rsidR="003F5DDF" w:rsidRDefault="003F5DDF">
      <w:pPr>
        <w:pStyle w:val="ConsPlusTitle"/>
        <w:jc w:val="center"/>
      </w:pPr>
      <w:r>
        <w:t>от 30 июня 2014 г. N 10н</w:t>
      </w:r>
    </w:p>
    <w:p w:rsidR="003F5DDF" w:rsidRDefault="003F5DDF">
      <w:pPr>
        <w:pStyle w:val="ConsPlusTitle"/>
        <w:jc w:val="center"/>
      </w:pPr>
    </w:p>
    <w:p w:rsidR="003F5DDF" w:rsidRDefault="003F5DDF">
      <w:pPr>
        <w:pStyle w:val="ConsPlusTitle"/>
        <w:jc w:val="center"/>
      </w:pPr>
      <w:r>
        <w:t>ОБ УТВЕРЖДЕНИИ ПРАВИЛ</w:t>
      </w:r>
    </w:p>
    <w:p w:rsidR="003F5DDF" w:rsidRDefault="003F5DDF">
      <w:pPr>
        <w:pStyle w:val="ConsPlusTitle"/>
        <w:jc w:val="center"/>
      </w:pPr>
      <w:r>
        <w:t>ОБЕСПЕЧЕНИЯ НАЛИЧНЫМИ ДЕНЕЖНЫМИ СРЕДСТВАМИ ОРГАНИЗАЦИЙ,</w:t>
      </w:r>
    </w:p>
    <w:p w:rsidR="003F5DDF" w:rsidRDefault="003F5DDF">
      <w:pPr>
        <w:pStyle w:val="ConsPlusTitle"/>
        <w:jc w:val="center"/>
      </w:pPr>
      <w:r>
        <w:t xml:space="preserve">ЛИЦЕВЫЕ </w:t>
      </w:r>
      <w:proofErr w:type="gramStart"/>
      <w:r>
        <w:t>СЧЕТА</w:t>
      </w:r>
      <w:proofErr w:type="gramEnd"/>
      <w:r>
        <w:t xml:space="preserve"> КОТОРЫМ ОТКРЫТЫ В ТЕРРИТОРИАЛЬНЫХ ОРГАНАХ</w:t>
      </w:r>
    </w:p>
    <w:p w:rsidR="003F5DDF" w:rsidRDefault="003F5DDF">
      <w:pPr>
        <w:pStyle w:val="ConsPlusTitle"/>
        <w:jc w:val="center"/>
      </w:pPr>
      <w:r>
        <w:t xml:space="preserve">ФЕДЕРАЛЬНОГО КАЗНАЧЕЙСТВА, ФИНАНСОВЫХ </w:t>
      </w:r>
      <w:proofErr w:type="gramStart"/>
      <w:r>
        <w:t>ОРГАНАХ</w:t>
      </w:r>
      <w:proofErr w:type="gramEnd"/>
      <w:r>
        <w:t xml:space="preserve"> СУБЪЕКТОВ</w:t>
      </w:r>
    </w:p>
    <w:p w:rsidR="003F5DDF" w:rsidRDefault="003F5DDF">
      <w:pPr>
        <w:pStyle w:val="ConsPlusTitle"/>
        <w:jc w:val="center"/>
      </w:pPr>
      <w:r>
        <w:t>РОССИЙСКОЙ ФЕДЕРАЦИИ (МУНИЦИПАЛЬНЫХ ОБРАЗОВАНИЙ)</w:t>
      </w:r>
    </w:p>
    <w:p w:rsidR="003F5DDF" w:rsidRDefault="003F5D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5DDF">
        <w:trPr>
          <w:jc w:val="center"/>
        </w:trPr>
        <w:tc>
          <w:tcPr>
            <w:tcW w:w="9294" w:type="dxa"/>
            <w:tcBorders>
              <w:top w:val="nil"/>
              <w:left w:val="single" w:sz="24" w:space="0" w:color="CED3F1"/>
              <w:bottom w:val="nil"/>
              <w:right w:val="single" w:sz="24" w:space="0" w:color="F4F3F8"/>
            </w:tcBorders>
            <w:shd w:val="clear" w:color="auto" w:fill="F4F3F8"/>
          </w:tcPr>
          <w:p w:rsidR="003F5DDF" w:rsidRDefault="003F5DDF">
            <w:pPr>
              <w:pStyle w:val="ConsPlusNormal"/>
              <w:jc w:val="center"/>
            </w:pPr>
            <w:r>
              <w:rPr>
                <w:color w:val="392C69"/>
              </w:rPr>
              <w:t>Список изменяющих документов</w:t>
            </w:r>
          </w:p>
          <w:p w:rsidR="003F5DDF" w:rsidRDefault="003F5DDF">
            <w:pPr>
              <w:pStyle w:val="ConsPlusNormal"/>
              <w:jc w:val="center"/>
            </w:pPr>
            <w:proofErr w:type="gramStart"/>
            <w:r>
              <w:rPr>
                <w:color w:val="392C69"/>
              </w:rPr>
              <w:t xml:space="preserve">(в ред. Приказов Казначейства России от 04.12.2015 </w:t>
            </w:r>
            <w:hyperlink r:id="rId6" w:history="1">
              <w:r>
                <w:rPr>
                  <w:color w:val="0000FF"/>
                </w:rPr>
                <w:t>N 24н</w:t>
              </w:r>
            </w:hyperlink>
            <w:r>
              <w:rPr>
                <w:color w:val="392C69"/>
              </w:rPr>
              <w:t>,</w:t>
            </w:r>
            <w:proofErr w:type="gramEnd"/>
          </w:p>
          <w:p w:rsidR="003F5DDF" w:rsidRDefault="003F5DDF">
            <w:pPr>
              <w:pStyle w:val="ConsPlusNormal"/>
              <w:jc w:val="center"/>
            </w:pPr>
            <w:r>
              <w:rPr>
                <w:color w:val="392C69"/>
              </w:rPr>
              <w:t xml:space="preserve">от 14.10.2016 </w:t>
            </w:r>
            <w:hyperlink r:id="rId7" w:history="1">
              <w:r>
                <w:rPr>
                  <w:color w:val="0000FF"/>
                </w:rPr>
                <w:t>N 20н</w:t>
              </w:r>
            </w:hyperlink>
            <w:r>
              <w:rPr>
                <w:color w:val="392C69"/>
              </w:rPr>
              <w:t xml:space="preserve">, от 28.12.2017 </w:t>
            </w:r>
            <w:hyperlink r:id="rId8" w:history="1">
              <w:r>
                <w:rPr>
                  <w:color w:val="0000FF"/>
                </w:rPr>
                <w:t>N 35н</w:t>
              </w:r>
            </w:hyperlink>
            <w:r>
              <w:rPr>
                <w:color w:val="392C69"/>
              </w:rPr>
              <w:t xml:space="preserve">, от 03.12.2019 </w:t>
            </w:r>
            <w:hyperlink r:id="rId9" w:history="1">
              <w:r>
                <w:rPr>
                  <w:color w:val="0000FF"/>
                </w:rPr>
                <w:t>N 36н</w:t>
              </w:r>
            </w:hyperlink>
            <w:r>
              <w:rPr>
                <w:color w:val="392C69"/>
              </w:rPr>
              <w:t>)</w:t>
            </w:r>
          </w:p>
        </w:tc>
      </w:tr>
    </w:tbl>
    <w:p w:rsidR="003F5DDF" w:rsidRDefault="003F5DDF">
      <w:pPr>
        <w:pStyle w:val="ConsPlusNormal"/>
        <w:jc w:val="center"/>
      </w:pPr>
    </w:p>
    <w:p w:rsidR="003F5DDF" w:rsidRDefault="003F5DDF">
      <w:pPr>
        <w:pStyle w:val="ConsPlusNormal"/>
        <w:ind w:firstLine="540"/>
        <w:jc w:val="both"/>
      </w:pPr>
      <w:r>
        <w:t xml:space="preserve">В соответствии со </w:t>
      </w:r>
      <w:hyperlink r:id="rId10" w:history="1">
        <w:r>
          <w:rPr>
            <w:color w:val="0000FF"/>
          </w:rPr>
          <w:t>статьей 241.1</w:t>
        </w:r>
      </w:hyperlink>
      <w:r>
        <w:t xml:space="preserve"> Бюджетного кодекса Российской Федерации (Собрание законодательства Российской Федерации, 1998, N 31, ст. 3823; 2007, N 18, ст. 2117; 2013, N 19, ст. 2331; N 52, ст. 6983) приказываю:</w:t>
      </w:r>
    </w:p>
    <w:p w:rsidR="003F5DDF" w:rsidRDefault="003F5DDF">
      <w:pPr>
        <w:pStyle w:val="ConsPlusNormal"/>
        <w:spacing w:before="220"/>
        <w:ind w:firstLine="540"/>
        <w:jc w:val="both"/>
      </w:pPr>
      <w:r>
        <w:t xml:space="preserve">1. Утвердить прилагаемые </w:t>
      </w:r>
      <w:hyperlink w:anchor="P41" w:history="1">
        <w:r>
          <w:rPr>
            <w:color w:val="0000FF"/>
          </w:rPr>
          <w:t>Правила</w:t>
        </w:r>
      </w:hyperlink>
      <w:r>
        <w:t xml:space="preserve">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p>
    <w:p w:rsidR="003F5DDF" w:rsidRDefault="003F5DDF">
      <w:pPr>
        <w:pStyle w:val="ConsPlusNormal"/>
        <w:spacing w:before="220"/>
        <w:ind w:firstLine="540"/>
        <w:jc w:val="both"/>
      </w:pPr>
      <w:r>
        <w:t>2. Настоящий приказ вступает в силу с 1 января 2015 года.</w:t>
      </w:r>
    </w:p>
    <w:p w:rsidR="003F5DDF" w:rsidRDefault="003F5DDF">
      <w:pPr>
        <w:pStyle w:val="ConsPlusNormal"/>
        <w:ind w:firstLine="540"/>
        <w:jc w:val="both"/>
      </w:pPr>
    </w:p>
    <w:p w:rsidR="003F5DDF" w:rsidRDefault="003F5DDF">
      <w:pPr>
        <w:pStyle w:val="ConsPlusNormal"/>
        <w:jc w:val="right"/>
      </w:pPr>
      <w:r>
        <w:t>Руководитель</w:t>
      </w:r>
    </w:p>
    <w:p w:rsidR="003F5DDF" w:rsidRDefault="003F5DDF">
      <w:pPr>
        <w:pStyle w:val="ConsPlusNormal"/>
        <w:jc w:val="right"/>
      </w:pPr>
      <w:r>
        <w:t>Р.Е.АРТЮХИН</w:t>
      </w:r>
    </w:p>
    <w:p w:rsidR="003F5DDF" w:rsidRDefault="003F5DDF">
      <w:pPr>
        <w:pStyle w:val="ConsPlusNormal"/>
        <w:ind w:firstLine="540"/>
        <w:jc w:val="both"/>
      </w:pPr>
    </w:p>
    <w:p w:rsidR="003F5DDF" w:rsidRDefault="003F5DDF">
      <w:pPr>
        <w:pStyle w:val="ConsPlusNormal"/>
        <w:jc w:val="right"/>
      </w:pPr>
      <w:r>
        <w:t>Согласовано</w:t>
      </w:r>
    </w:p>
    <w:p w:rsidR="003F5DDF" w:rsidRDefault="003F5DDF">
      <w:pPr>
        <w:pStyle w:val="ConsPlusNormal"/>
        <w:jc w:val="right"/>
      </w:pPr>
      <w:r>
        <w:t>Министр финансов</w:t>
      </w:r>
    </w:p>
    <w:p w:rsidR="003F5DDF" w:rsidRDefault="003F5DDF">
      <w:pPr>
        <w:pStyle w:val="ConsPlusNormal"/>
        <w:jc w:val="right"/>
      </w:pPr>
      <w:r>
        <w:t>Российской Федерации</w:t>
      </w:r>
    </w:p>
    <w:p w:rsidR="003F5DDF" w:rsidRDefault="003F5DDF">
      <w:pPr>
        <w:pStyle w:val="ConsPlusNormal"/>
        <w:jc w:val="right"/>
      </w:pPr>
      <w:r>
        <w:t>А.Г.СИЛУАНОВ</w:t>
      </w:r>
    </w:p>
    <w:p w:rsidR="003F5DDF" w:rsidRDefault="003F5DDF">
      <w:pPr>
        <w:pStyle w:val="ConsPlusNormal"/>
        <w:jc w:val="right"/>
      </w:pPr>
      <w:r>
        <w:t>30 июня 2014 г.</w:t>
      </w: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jc w:val="right"/>
        <w:outlineLvl w:val="0"/>
      </w:pPr>
      <w:r>
        <w:t>Утверждены</w:t>
      </w:r>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ind w:firstLine="540"/>
        <w:jc w:val="both"/>
      </w:pPr>
    </w:p>
    <w:p w:rsidR="003F5DDF" w:rsidRDefault="003F5DDF">
      <w:pPr>
        <w:pStyle w:val="ConsPlusTitle"/>
        <w:jc w:val="center"/>
      </w:pPr>
      <w:bookmarkStart w:id="0" w:name="P41"/>
      <w:bookmarkEnd w:id="0"/>
      <w:r>
        <w:t>ПРАВИЛА</w:t>
      </w:r>
    </w:p>
    <w:p w:rsidR="003F5DDF" w:rsidRDefault="003F5DDF">
      <w:pPr>
        <w:pStyle w:val="ConsPlusTitle"/>
        <w:jc w:val="center"/>
      </w:pPr>
      <w:r>
        <w:t>ОБЕСПЕЧЕНИЯ НАЛИЧНЫМИ ДЕНЕЖНЫМИ СРЕДСТВАМИ ОРГАНИЗАЦИЙ,</w:t>
      </w:r>
    </w:p>
    <w:p w:rsidR="003F5DDF" w:rsidRDefault="003F5DDF">
      <w:pPr>
        <w:pStyle w:val="ConsPlusTitle"/>
        <w:jc w:val="center"/>
      </w:pPr>
      <w:r>
        <w:t xml:space="preserve">ЛИЦЕВЫЕ </w:t>
      </w:r>
      <w:proofErr w:type="gramStart"/>
      <w:r>
        <w:t>СЧЕТА</w:t>
      </w:r>
      <w:proofErr w:type="gramEnd"/>
      <w:r>
        <w:t xml:space="preserve"> КОТОРЫМ ОТКРЫТЫ В ТЕРРИТОРИАЛЬНЫХ ОРГАНАХ</w:t>
      </w:r>
    </w:p>
    <w:p w:rsidR="003F5DDF" w:rsidRDefault="003F5DDF">
      <w:pPr>
        <w:pStyle w:val="ConsPlusTitle"/>
        <w:jc w:val="center"/>
      </w:pPr>
      <w:r>
        <w:t xml:space="preserve">ФЕДЕРАЛЬНОГО КАЗНАЧЕЙСТВА, ФИНАНСОВЫХ </w:t>
      </w:r>
      <w:proofErr w:type="gramStart"/>
      <w:r>
        <w:t>ОРГАНАХ</w:t>
      </w:r>
      <w:proofErr w:type="gramEnd"/>
      <w:r>
        <w:t xml:space="preserve"> СУБЪЕКТОВ</w:t>
      </w:r>
    </w:p>
    <w:p w:rsidR="003F5DDF" w:rsidRDefault="003F5DDF">
      <w:pPr>
        <w:pStyle w:val="ConsPlusTitle"/>
        <w:jc w:val="center"/>
      </w:pPr>
      <w:r>
        <w:t>РОССИЙСКОЙ ФЕДЕРАЦИИ (МУНИЦИПАЛЬНЫХ ОБРАЗОВАНИЙ)</w:t>
      </w:r>
    </w:p>
    <w:p w:rsidR="003F5DDF" w:rsidRDefault="003F5D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5DDF">
        <w:trPr>
          <w:jc w:val="center"/>
        </w:trPr>
        <w:tc>
          <w:tcPr>
            <w:tcW w:w="9294" w:type="dxa"/>
            <w:tcBorders>
              <w:top w:val="nil"/>
              <w:left w:val="single" w:sz="24" w:space="0" w:color="CED3F1"/>
              <w:bottom w:val="nil"/>
              <w:right w:val="single" w:sz="24" w:space="0" w:color="F4F3F8"/>
            </w:tcBorders>
            <w:shd w:val="clear" w:color="auto" w:fill="F4F3F8"/>
          </w:tcPr>
          <w:p w:rsidR="003F5DDF" w:rsidRDefault="003F5DDF">
            <w:pPr>
              <w:pStyle w:val="ConsPlusNormal"/>
              <w:jc w:val="center"/>
            </w:pPr>
            <w:r>
              <w:rPr>
                <w:color w:val="392C69"/>
              </w:rPr>
              <w:t>Список изменяющих документов</w:t>
            </w:r>
          </w:p>
          <w:p w:rsidR="003F5DDF" w:rsidRDefault="003F5DDF">
            <w:pPr>
              <w:pStyle w:val="ConsPlusNormal"/>
              <w:jc w:val="center"/>
            </w:pPr>
            <w:proofErr w:type="gramStart"/>
            <w:r>
              <w:rPr>
                <w:color w:val="392C69"/>
              </w:rPr>
              <w:t xml:space="preserve">(в ред. Приказов Казначейства России от 04.12.2015 </w:t>
            </w:r>
            <w:hyperlink r:id="rId11" w:history="1">
              <w:r>
                <w:rPr>
                  <w:color w:val="0000FF"/>
                </w:rPr>
                <w:t>N 24н</w:t>
              </w:r>
            </w:hyperlink>
            <w:r>
              <w:rPr>
                <w:color w:val="392C69"/>
              </w:rPr>
              <w:t>,</w:t>
            </w:r>
            <w:proofErr w:type="gramEnd"/>
          </w:p>
          <w:p w:rsidR="003F5DDF" w:rsidRDefault="003F5DDF">
            <w:pPr>
              <w:pStyle w:val="ConsPlusNormal"/>
              <w:jc w:val="center"/>
            </w:pPr>
            <w:r>
              <w:rPr>
                <w:color w:val="392C69"/>
              </w:rPr>
              <w:t xml:space="preserve">от 14.10.2016 </w:t>
            </w:r>
            <w:hyperlink r:id="rId12" w:history="1">
              <w:r>
                <w:rPr>
                  <w:color w:val="0000FF"/>
                </w:rPr>
                <w:t>N 20н</w:t>
              </w:r>
            </w:hyperlink>
            <w:r>
              <w:rPr>
                <w:color w:val="392C69"/>
              </w:rPr>
              <w:t xml:space="preserve">, от 28.12.2017 </w:t>
            </w:r>
            <w:hyperlink r:id="rId13" w:history="1">
              <w:r>
                <w:rPr>
                  <w:color w:val="0000FF"/>
                </w:rPr>
                <w:t>N 35н</w:t>
              </w:r>
            </w:hyperlink>
            <w:r>
              <w:rPr>
                <w:color w:val="392C69"/>
              </w:rPr>
              <w:t xml:space="preserve">, от 03.12.2019 </w:t>
            </w:r>
            <w:hyperlink r:id="rId14" w:history="1">
              <w:r>
                <w:rPr>
                  <w:color w:val="0000FF"/>
                </w:rPr>
                <w:t>N 36н</w:t>
              </w:r>
            </w:hyperlink>
            <w:r>
              <w:rPr>
                <w:color w:val="392C69"/>
              </w:rPr>
              <w:t>)</w:t>
            </w:r>
          </w:p>
        </w:tc>
      </w:tr>
    </w:tbl>
    <w:p w:rsidR="003F5DDF" w:rsidRDefault="003F5DDF">
      <w:pPr>
        <w:pStyle w:val="ConsPlusNormal"/>
        <w:jc w:val="center"/>
      </w:pPr>
    </w:p>
    <w:p w:rsidR="003F5DDF" w:rsidRDefault="003F5DDF">
      <w:pPr>
        <w:pStyle w:val="ConsPlusTitle"/>
        <w:jc w:val="center"/>
        <w:outlineLvl w:val="1"/>
      </w:pPr>
      <w:r>
        <w:t>I. Общие положения</w:t>
      </w:r>
    </w:p>
    <w:p w:rsidR="003F5DDF" w:rsidRDefault="003F5DDF">
      <w:pPr>
        <w:pStyle w:val="ConsPlusNormal"/>
        <w:jc w:val="center"/>
      </w:pPr>
    </w:p>
    <w:p w:rsidR="003F5DDF" w:rsidRDefault="003F5DDF">
      <w:pPr>
        <w:pStyle w:val="ConsPlusNormal"/>
        <w:ind w:firstLine="540"/>
        <w:jc w:val="both"/>
      </w:pPr>
      <w:r>
        <w:t xml:space="preserve">1. </w:t>
      </w:r>
      <w:proofErr w:type="gramStart"/>
      <w:r>
        <w:t xml:space="preserve">Настоящие Правила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(далее - Правила), разработаны в соответствии со </w:t>
      </w:r>
      <w:hyperlink r:id="rId15" w:history="1">
        <w:r>
          <w:rPr>
            <w:color w:val="0000FF"/>
          </w:rPr>
          <w:t>статьей 241.1</w:t>
        </w:r>
      </w:hyperlink>
      <w:r>
        <w:t xml:space="preserve"> Бюджетного кодекса Российской Федерации (Собрание законодательства Российской Федерации, 1998, N 31, ст. 3823; 2007, N 18, ст. 2117; 2013, N 19, ст. 2331;</w:t>
      </w:r>
      <w:proofErr w:type="gramEnd"/>
      <w:r>
        <w:t xml:space="preserve"> </w:t>
      </w:r>
      <w:proofErr w:type="gramStart"/>
      <w:r>
        <w:t>N 52, ст. 6983) и устанавливают:</w:t>
      </w:r>
      <w:proofErr w:type="gramEnd"/>
    </w:p>
    <w:p w:rsidR="003F5DDF" w:rsidRDefault="003F5DDF">
      <w:pPr>
        <w:pStyle w:val="ConsPlusNormal"/>
        <w:spacing w:before="220"/>
        <w:ind w:firstLine="540"/>
        <w:jc w:val="both"/>
      </w:pPr>
      <w:r>
        <w:t>а) порядок обеспечения территориальными органами Федерального казначейства (далее - органы Федерального казначейства) денежными средствами, предназначенными для получения наличных денег с использованием денежных чеков и расчетных (дебетовых) банковских карт (далее - карты), осуществления расчетов по операциям, совершаемым с использованием карт (далее - денежные средства) в отношении:</w:t>
      </w:r>
    </w:p>
    <w:p w:rsidR="003F5DDF" w:rsidRDefault="003F5DDF">
      <w:pPr>
        <w:pStyle w:val="ConsPlusNormal"/>
        <w:spacing w:before="220"/>
        <w:ind w:firstLine="540"/>
        <w:jc w:val="both"/>
      </w:pPr>
      <w:r>
        <w:t>получателей средств бюджетов бюджетной системы Российской Федерации, созданных ими обособленных (структурных) подразделений, наделенных полномочиями по ведению бюджетного учета (в том числе структурных подразделений территориальных органов Федеральной службы судебных приставов в связи с осуществлением судебными приставами-исполнителями исполнительных действий), лицевые счета которым открыты в органах Федерального казначейства (далее - получатель средств бюджета);</w:t>
      </w:r>
    </w:p>
    <w:p w:rsidR="003F5DDF" w:rsidRDefault="003F5DDF">
      <w:pPr>
        <w:pStyle w:val="ConsPlusNormal"/>
        <w:spacing w:before="220"/>
        <w:ind w:firstLine="540"/>
        <w:jc w:val="both"/>
      </w:pPr>
      <w:r>
        <w:t xml:space="preserve">юридических лиц (их обособленных подразделений, наделенных полномочиями по ведению бухгалтерского учета), не являющихся в соответствии с Бюджетным </w:t>
      </w:r>
      <w:hyperlink r:id="rId16" w:history="1">
        <w:r>
          <w:rPr>
            <w:color w:val="0000FF"/>
          </w:rPr>
          <w:t>кодексом</w:t>
        </w:r>
      </w:hyperlink>
      <w:r>
        <w:t xml:space="preserve"> Российской Федерации получателями бюджетных средств, лицевые счета которым открыты в органах Федерального казначейства (далее - </w:t>
      </w:r>
      <w:proofErr w:type="spellStart"/>
      <w:r>
        <w:t>неучастник</w:t>
      </w:r>
      <w:proofErr w:type="spellEnd"/>
      <w:r>
        <w:t xml:space="preserve"> бюджетного процесса);</w:t>
      </w:r>
    </w:p>
    <w:p w:rsidR="003F5DDF" w:rsidRDefault="003F5DDF">
      <w:pPr>
        <w:pStyle w:val="ConsPlusNormal"/>
        <w:spacing w:before="220"/>
        <w:ind w:firstLine="540"/>
        <w:jc w:val="both"/>
      </w:pPr>
      <w:r>
        <w:t>б) особенности обеспечения денежными средствами в отношении:</w:t>
      </w:r>
    </w:p>
    <w:p w:rsidR="003F5DDF" w:rsidRDefault="003F5DDF">
      <w:pPr>
        <w:pStyle w:val="ConsPlusNormal"/>
        <w:spacing w:before="220"/>
        <w:ind w:firstLine="540"/>
        <w:jc w:val="both"/>
      </w:pPr>
      <w:proofErr w:type="gramStart"/>
      <w:r>
        <w:t>получателей средств бюджета субъекта Российской Федерации (муниципального образования) (их обособленных подразделений, наделенных полномочиями по ведению бухгалтерского учета), лицевые счета которым открыты в финансовом органе субъекта Российской Федерации (муниципального образования), получателей средств бюджетов государственных внебюджетных фондов Российской Федерации (их обособленных подразделений, наделенных полномочиями по ведению бухгалтерского учета), лицевые счета которым открыты в органах управления государственными внебюджетными фондами Российской Федерации (далее - удаленные</w:t>
      </w:r>
      <w:proofErr w:type="gramEnd"/>
      <w:r>
        <w:t xml:space="preserve"> получатели средств бюджета);</w:t>
      </w:r>
    </w:p>
    <w:p w:rsidR="003F5DDF" w:rsidRDefault="003F5DDF">
      <w:pPr>
        <w:pStyle w:val="ConsPlusNormal"/>
        <w:spacing w:before="220"/>
        <w:ind w:firstLine="540"/>
        <w:jc w:val="both"/>
      </w:pPr>
      <w:r>
        <w:t xml:space="preserve">юридических лиц (их обособленных подразделений, наделенных полномочиями по ведению бухгалтерского учета), не являющихся в соответствии с Бюджетным </w:t>
      </w:r>
      <w:hyperlink r:id="rId17" w:history="1">
        <w:r>
          <w:rPr>
            <w:color w:val="0000FF"/>
          </w:rPr>
          <w:t>кодексом</w:t>
        </w:r>
      </w:hyperlink>
      <w:r>
        <w:t xml:space="preserve"> Российской Федерации получателями средств бюджета субъекта Российской Федерации (муниципального образования), лицевые счета которым открыты в финансовом органе субъекта Российской Федерации (муниципального образования) (далее - удаленные </w:t>
      </w:r>
      <w:proofErr w:type="spellStart"/>
      <w:r>
        <w:t>неучастники</w:t>
      </w:r>
      <w:proofErr w:type="spellEnd"/>
      <w:r>
        <w:t xml:space="preserve"> бюджетного процесса);</w:t>
      </w:r>
    </w:p>
    <w:p w:rsidR="003F5DDF" w:rsidRDefault="003F5DDF">
      <w:pPr>
        <w:pStyle w:val="ConsPlusNormal"/>
        <w:spacing w:before="220"/>
        <w:ind w:firstLine="540"/>
        <w:jc w:val="both"/>
      </w:pPr>
      <w:r>
        <w:t xml:space="preserve">обособленных подразделений, не наделенных полномочиями по ведению бухгалтерского учета, созданных получателями средств бюджета, удаленными получателями средств бюджета, </w:t>
      </w:r>
      <w:proofErr w:type="spellStart"/>
      <w:r>
        <w:t>неучастниками</w:t>
      </w:r>
      <w:proofErr w:type="spellEnd"/>
      <w:r>
        <w:t xml:space="preserve"> бюджетного процесса, удаленными </w:t>
      </w:r>
      <w:proofErr w:type="spellStart"/>
      <w:r>
        <w:t>неучастниками</w:t>
      </w:r>
      <w:proofErr w:type="spellEnd"/>
      <w:r>
        <w:t xml:space="preserve"> бюджетного процесса (далее - уполномоченное подразделение);</w:t>
      </w:r>
    </w:p>
    <w:p w:rsidR="003F5DDF" w:rsidRDefault="003F5DDF">
      <w:pPr>
        <w:pStyle w:val="ConsPlusNormal"/>
        <w:spacing w:before="220"/>
        <w:ind w:firstLine="540"/>
        <w:jc w:val="both"/>
      </w:pPr>
      <w:r>
        <w:lastRenderedPageBreak/>
        <w:t>в) порядок взноса наличных денег в отношении:</w:t>
      </w:r>
    </w:p>
    <w:p w:rsidR="003F5DDF" w:rsidRDefault="003F5DDF">
      <w:pPr>
        <w:pStyle w:val="ConsPlusNormal"/>
        <w:spacing w:before="220"/>
        <w:ind w:firstLine="540"/>
        <w:jc w:val="both"/>
      </w:pPr>
      <w:r>
        <w:t>получателей средств бюджета;</w:t>
      </w:r>
    </w:p>
    <w:p w:rsidR="003F5DDF" w:rsidRDefault="003F5DDF">
      <w:pPr>
        <w:pStyle w:val="ConsPlusNormal"/>
        <w:spacing w:before="220"/>
        <w:ind w:firstLine="540"/>
        <w:jc w:val="both"/>
      </w:pPr>
      <w:proofErr w:type="spellStart"/>
      <w:r>
        <w:t>неучастников</w:t>
      </w:r>
      <w:proofErr w:type="spellEnd"/>
      <w:r>
        <w:t xml:space="preserve"> бюджетного процесса;</w:t>
      </w:r>
    </w:p>
    <w:p w:rsidR="003F5DDF" w:rsidRDefault="003F5DDF">
      <w:pPr>
        <w:pStyle w:val="ConsPlusNormal"/>
        <w:spacing w:before="220"/>
        <w:ind w:firstLine="540"/>
        <w:jc w:val="both"/>
      </w:pPr>
      <w:r>
        <w:t>удаленных получателей средств бюджета;</w:t>
      </w:r>
    </w:p>
    <w:p w:rsidR="003F5DDF" w:rsidRDefault="003F5DDF">
      <w:pPr>
        <w:pStyle w:val="ConsPlusNormal"/>
        <w:spacing w:before="220"/>
        <w:ind w:firstLine="540"/>
        <w:jc w:val="both"/>
      </w:pPr>
      <w:proofErr w:type="gramStart"/>
      <w:r>
        <w:t>удаленных</w:t>
      </w:r>
      <w:proofErr w:type="gramEnd"/>
      <w:r>
        <w:t xml:space="preserve"> </w:t>
      </w:r>
      <w:proofErr w:type="spellStart"/>
      <w:r>
        <w:t>неучастников</w:t>
      </w:r>
      <w:proofErr w:type="spellEnd"/>
      <w:r>
        <w:t xml:space="preserve"> бюджетного процесса;</w:t>
      </w:r>
    </w:p>
    <w:p w:rsidR="003F5DDF" w:rsidRDefault="003F5DDF">
      <w:pPr>
        <w:pStyle w:val="ConsPlusNormal"/>
        <w:spacing w:before="220"/>
        <w:ind w:firstLine="540"/>
        <w:jc w:val="both"/>
      </w:pPr>
      <w:r>
        <w:t>уполномоченных подразделений.</w:t>
      </w:r>
    </w:p>
    <w:p w:rsidR="003F5DDF" w:rsidRDefault="003F5DDF">
      <w:pPr>
        <w:pStyle w:val="ConsPlusNormal"/>
        <w:spacing w:before="220"/>
        <w:ind w:firstLine="540"/>
        <w:jc w:val="both"/>
      </w:pPr>
      <w:r>
        <w:t xml:space="preserve">2. </w:t>
      </w:r>
      <w:proofErr w:type="gramStart"/>
      <w:r>
        <w:t xml:space="preserve">Информационный обмен между получателем средств бюджета, </w:t>
      </w:r>
      <w:proofErr w:type="spellStart"/>
      <w:r>
        <w:t>неучастником</w:t>
      </w:r>
      <w:proofErr w:type="spellEnd"/>
      <w:r>
        <w:t xml:space="preserve"> бюджетного процесса, удаленным получателем средств бюджета, удаленным </w:t>
      </w:r>
      <w:proofErr w:type="spellStart"/>
      <w:r>
        <w:t>неучастником</w:t>
      </w:r>
      <w:proofErr w:type="spellEnd"/>
      <w:r>
        <w:t xml:space="preserve"> бюджетного процесса, уполномоченным подразделением (далее - клиенты), финансовым органом субъекта Российской Федерации (муниципального образования) (далее - финансовый орган), органом управления государственным внебюджетным фондом Российской Федерации (далее - орган управления внебюджетным фондом) и органом Федерального казначейства осуществляется в электронном виде с использованием средств электронной подписи (далее - электронный вид) на</w:t>
      </w:r>
      <w:proofErr w:type="gramEnd"/>
      <w:r>
        <w:t xml:space="preserve"> </w:t>
      </w:r>
      <w:proofErr w:type="gramStart"/>
      <w:r>
        <w:t>основании</w:t>
      </w:r>
      <w:proofErr w:type="gramEnd"/>
      <w:r>
        <w:t xml:space="preserve"> договора (соглашения) об обмене электронными документами, заключенного между клиентом (финансовым органом, органом управления внебюджетным фондом) и органом Федерального казначейства.</w:t>
      </w:r>
    </w:p>
    <w:p w:rsidR="003F5DDF" w:rsidRDefault="003F5DDF">
      <w:pPr>
        <w:pStyle w:val="ConsPlusNormal"/>
        <w:spacing w:before="220"/>
        <w:ind w:firstLine="540"/>
        <w:jc w:val="both"/>
      </w:pPr>
      <w:r>
        <w:t>Если у клиента (финансового органа, органа управления внебюджетным фондом) или органа Федерального казначейства отсутствует соответствующая техническая возможность информационного обмена в электронном виде, обмен информацией между ними осуществляется с применением документооборота на бумажных носителях с одновременным представлением документов на машинном носителе (далее - бумажный носитель).</w:t>
      </w:r>
    </w:p>
    <w:p w:rsidR="003F5DDF" w:rsidRDefault="003F5DDF">
      <w:pPr>
        <w:pStyle w:val="ConsPlusNormal"/>
        <w:spacing w:before="220"/>
        <w:ind w:firstLine="540"/>
        <w:jc w:val="both"/>
      </w:pPr>
      <w:r>
        <w:t>Документооборот по обеспечению клиентов денежными средствами и взносу клиентами наличных денег, содержащий сведения, составляющие государственную тайну, осуществляется в соответствии с настоящими Правилами с соблюдением требований законодательства Российской Федерации о защите государственной тайны.</w:t>
      </w:r>
    </w:p>
    <w:p w:rsidR="003F5DDF" w:rsidRDefault="003F5DDF">
      <w:pPr>
        <w:pStyle w:val="ConsPlusNormal"/>
        <w:spacing w:before="220"/>
        <w:ind w:firstLine="540"/>
        <w:jc w:val="both"/>
      </w:pPr>
      <w:r>
        <w:t xml:space="preserve">3. </w:t>
      </w:r>
      <w:proofErr w:type="gramStart"/>
      <w:r>
        <w:t xml:space="preserve">Обеспечение клиентов денежными средствами, а также взнос ими наличных денег (далее - операции по обеспечению денежными средствами) осуществляется со счетов, открытых органам Федерального казначейства в подразделениях Центрального банка Российской Федерации, кредитных организациях (с учетом положений законодательства Российской Федерации) на балансовом счете </w:t>
      </w:r>
      <w:hyperlink r:id="rId18" w:history="1">
        <w:r>
          <w:rPr>
            <w:color w:val="0000FF"/>
          </w:rPr>
          <w:t>N 40116</w:t>
        </w:r>
      </w:hyperlink>
      <w:r>
        <w:t xml:space="preserve"> "Средства для выдачи и внесения наличных денег и осуществления расчетов по отдельным операциям" (далее - счет N 40116) отдельно</w:t>
      </w:r>
      <w:proofErr w:type="gramEnd"/>
      <w:r>
        <w:t xml:space="preserve"> для операций по обеспечению денежными средствами:</w:t>
      </w:r>
    </w:p>
    <w:p w:rsidR="003F5DDF" w:rsidRDefault="003F5DDF">
      <w:pPr>
        <w:pStyle w:val="ConsPlusNormal"/>
        <w:spacing w:before="220"/>
        <w:ind w:firstLine="540"/>
        <w:jc w:val="both"/>
      </w:pPr>
      <w:r>
        <w:t>получателей средств бюджета и их уполномоченных подразделений (отдельно по каждому бюджету бюджетной системы Российской Федерации);</w:t>
      </w:r>
    </w:p>
    <w:p w:rsidR="003F5DDF" w:rsidRDefault="003F5DDF">
      <w:pPr>
        <w:pStyle w:val="ConsPlusNormal"/>
        <w:spacing w:before="220"/>
        <w:ind w:firstLine="540"/>
        <w:jc w:val="both"/>
      </w:pPr>
      <w:r>
        <w:t>федеральных бюджетных учреждений, автономных учреждений, созданных на базе имущества, находящегося в федеральной собственности, и их уполномоченных подразделений;</w:t>
      </w:r>
    </w:p>
    <w:p w:rsidR="003F5DDF" w:rsidRDefault="003F5DDF">
      <w:pPr>
        <w:pStyle w:val="ConsPlusNormal"/>
        <w:spacing w:before="220"/>
        <w:ind w:firstLine="540"/>
        <w:jc w:val="both"/>
      </w:pPr>
      <w:r>
        <w:t>федеральных государственных унитарных предприятий;</w:t>
      </w:r>
    </w:p>
    <w:p w:rsidR="003F5DDF" w:rsidRDefault="003F5DDF">
      <w:pPr>
        <w:pStyle w:val="ConsPlusNormal"/>
        <w:spacing w:before="220"/>
        <w:ind w:firstLine="540"/>
        <w:jc w:val="both"/>
      </w:pPr>
      <w:r>
        <w:t>Государственной компании "Российские автомобильные дороги" &lt;1&gt;;</w:t>
      </w:r>
    </w:p>
    <w:p w:rsidR="003F5DDF" w:rsidRDefault="003F5DDF">
      <w:pPr>
        <w:pStyle w:val="ConsPlusNormal"/>
        <w:spacing w:before="220"/>
        <w:ind w:firstLine="540"/>
        <w:jc w:val="both"/>
      </w:pPr>
      <w:r>
        <w:t>--------------------------------</w:t>
      </w:r>
    </w:p>
    <w:p w:rsidR="003F5DDF" w:rsidRDefault="003F5DDF">
      <w:pPr>
        <w:pStyle w:val="ConsPlusNormal"/>
        <w:spacing w:before="220"/>
        <w:ind w:firstLine="540"/>
        <w:jc w:val="both"/>
      </w:pPr>
      <w:r>
        <w:t>&lt;1</w:t>
      </w:r>
      <w:proofErr w:type="gramStart"/>
      <w:r>
        <w:t>&gt; В</w:t>
      </w:r>
      <w:proofErr w:type="gramEnd"/>
      <w:r>
        <w:t xml:space="preserve"> соответствии с Федеральным </w:t>
      </w:r>
      <w:hyperlink r:id="rId19" w:history="1">
        <w:r>
          <w:rPr>
            <w:color w:val="0000FF"/>
          </w:rPr>
          <w:t>законом</w:t>
        </w:r>
      </w:hyperlink>
      <w:r>
        <w:t xml:space="preserve"> от 17 июля 2009 г. N 145-ФЗ "О Государственной компании "Российские автомобильные дороги" и о внесении изменений в отдельные </w:t>
      </w:r>
      <w:r>
        <w:lastRenderedPageBreak/>
        <w:t xml:space="preserve">законодательные акты Российской Федерации" (Собрание законодательства Российской Федерации, 2009, N 29, ст. 3582; 2010, N 30, ст. 3999; 2011, N 1, ст. 49; N 13, ст. 1688; 2012, N 18, ст. 2130; </w:t>
      </w:r>
      <w:proofErr w:type="gramStart"/>
      <w:r>
        <w:t xml:space="preserve">2013, N 27, ст. 3477) и </w:t>
      </w:r>
      <w:hyperlink r:id="rId20" w:history="1">
        <w:r>
          <w:rPr>
            <w:color w:val="0000FF"/>
          </w:rPr>
          <w:t>Порядком</w:t>
        </w:r>
      </w:hyperlink>
      <w:r>
        <w:t xml:space="preserve">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утвержденным приказом Федерального казначейства от 15 декабря 2009 г. N 13н (зарегистрирован в Министерстве юстиции Российской Федерации 31 декабря 2009 г., регистрационный N 15925, Бюллетень нормативных актов федеральных органов исполнительной власти, 2010, N 9) с учетом изменений, внесенных приказом Федерального</w:t>
      </w:r>
      <w:proofErr w:type="gramEnd"/>
      <w:r>
        <w:t xml:space="preserve"> казначейства от 24 июня 2013 г. N 9н "О внесении изменений в Порядок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утвержденный приказом Федерального казначейства от 15 декабря 2009 г. N 13н" (зарегистрирован в Министерстве юстиции Российской Федерации 9 августа 2013 г., регистрационный N 29342; </w:t>
      </w:r>
      <w:proofErr w:type="gramStart"/>
      <w:r>
        <w:t>Российская газета, 2013, 20 августа).</w:t>
      </w:r>
      <w:proofErr w:type="gramEnd"/>
    </w:p>
    <w:p w:rsidR="003F5DDF" w:rsidRDefault="003F5DDF">
      <w:pPr>
        <w:pStyle w:val="ConsPlusNormal"/>
        <w:ind w:firstLine="540"/>
        <w:jc w:val="both"/>
      </w:pPr>
    </w:p>
    <w:p w:rsidR="003F5DDF" w:rsidRDefault="003F5DDF">
      <w:pPr>
        <w:pStyle w:val="ConsPlusNormal"/>
        <w:ind w:firstLine="540"/>
        <w:jc w:val="both"/>
      </w:pPr>
      <w:r>
        <w:t>бюджетных учреждений субъектов Российской Федерации, автономных учреждений, созданных на базе имущества, находящегося в собственности субъекта Российской Федерации, и их уполномоченных подразделений;</w:t>
      </w:r>
    </w:p>
    <w:p w:rsidR="003F5DDF" w:rsidRDefault="003F5DDF">
      <w:pPr>
        <w:pStyle w:val="ConsPlusNormal"/>
        <w:spacing w:before="220"/>
        <w:ind w:firstLine="540"/>
        <w:jc w:val="both"/>
      </w:pPr>
      <w:r>
        <w:t>муниципальных бюджетных учреждений, автономных учреждений, созданных на базе имущества, находящегося в муниципальной собственности, и их уполномоченных подразделений (отдельно по каждому муниципальному образованию).</w:t>
      </w:r>
    </w:p>
    <w:p w:rsidR="003F5DDF" w:rsidRDefault="003F5DDF">
      <w:pPr>
        <w:pStyle w:val="ConsPlusNormal"/>
        <w:spacing w:before="220"/>
        <w:ind w:firstLine="540"/>
        <w:jc w:val="both"/>
      </w:pPr>
      <w:r>
        <w:t xml:space="preserve">Учет операций, совершаемых клиентами с использованием карт, осуществляется на отдельных счетах </w:t>
      </w:r>
      <w:hyperlink r:id="rId21" w:history="1">
        <w:r>
          <w:rPr>
            <w:color w:val="0000FF"/>
          </w:rPr>
          <w:t>N 40116</w:t>
        </w:r>
      </w:hyperlink>
      <w:r>
        <w:t>.</w:t>
      </w:r>
    </w:p>
    <w:p w:rsidR="003F5DDF" w:rsidRDefault="003F5DDF">
      <w:pPr>
        <w:pStyle w:val="ConsPlusNormal"/>
        <w:spacing w:before="220"/>
        <w:ind w:firstLine="540"/>
        <w:jc w:val="both"/>
      </w:pPr>
      <w:r>
        <w:t xml:space="preserve">На счета </w:t>
      </w:r>
      <w:hyperlink r:id="rId22" w:history="1">
        <w:r>
          <w:rPr>
            <w:color w:val="0000FF"/>
          </w:rPr>
          <w:t>N 40116</w:t>
        </w:r>
      </w:hyperlink>
      <w:r>
        <w:t xml:space="preserve"> поступают средства:</w:t>
      </w:r>
    </w:p>
    <w:p w:rsidR="003F5DDF" w:rsidRDefault="003F5DDF">
      <w:pPr>
        <w:pStyle w:val="ConsPlusNormal"/>
        <w:spacing w:before="220"/>
        <w:ind w:firstLine="540"/>
        <w:jc w:val="both"/>
      </w:pPr>
      <w:bookmarkStart w:id="1" w:name="P81"/>
      <w:bookmarkEnd w:id="1"/>
      <w:r>
        <w:t xml:space="preserve">со счетов, открытых органам Федерального казначейства в подразделениях Центрального банка Российской Федерации (кредитных организациях), за исключением счетов, открытых органам Федерального казначейства на балансовом счете </w:t>
      </w:r>
      <w:hyperlink r:id="rId23" w:history="1">
        <w:r>
          <w:rPr>
            <w:color w:val="0000FF"/>
          </w:rPr>
          <w:t>N 40101</w:t>
        </w:r>
      </w:hyperlink>
      <w:r>
        <w:t xml:space="preserve"> "Доходы, распределяемые органами Федерального казначейства между бюджетами бюджетной системы Российской Федерации" (далее - соответствующие счета органа Федерального казначейства);</w:t>
      </w:r>
    </w:p>
    <w:p w:rsidR="003F5DDF" w:rsidRDefault="003F5DDF">
      <w:pPr>
        <w:pStyle w:val="ConsPlusNormal"/>
        <w:spacing w:before="220"/>
        <w:ind w:firstLine="540"/>
        <w:jc w:val="both"/>
      </w:pPr>
      <w:proofErr w:type="gramStart"/>
      <w:r>
        <w:t xml:space="preserve">со счетов, открытых финансовым органам в подразделениях Центрального банка Российской Федерации (кредитных организациях) для проведения операций со средствами, поступающими во временное распоряжение получателей средств соответствующего бюджета, средствами юридических лиц, не являющихся в соответствии с Бюджетным </w:t>
      </w:r>
      <w:hyperlink r:id="rId24" w:history="1">
        <w:r>
          <w:rPr>
            <w:color w:val="0000FF"/>
          </w:rPr>
          <w:t>кодексом</w:t>
        </w:r>
      </w:hyperlink>
      <w:r>
        <w:t xml:space="preserve"> Российской Федерации получателями средств бюджета, лицевые счета которым открыты в финансовом органе (далее - соответствующие счета финансового органа), для обеспечения денежными средствами удаленных получателей средств</w:t>
      </w:r>
      <w:proofErr w:type="gramEnd"/>
      <w:r>
        <w:t xml:space="preserve"> бюджета и </w:t>
      </w:r>
      <w:proofErr w:type="gramStart"/>
      <w:r>
        <w:t>удаленных</w:t>
      </w:r>
      <w:proofErr w:type="gramEnd"/>
      <w:r>
        <w:t xml:space="preserve"> </w:t>
      </w:r>
      <w:proofErr w:type="spellStart"/>
      <w:r>
        <w:t>неучастников</w:t>
      </w:r>
      <w:proofErr w:type="spellEnd"/>
      <w:r>
        <w:t xml:space="preserve"> бюджетного процесса;</w:t>
      </w:r>
    </w:p>
    <w:p w:rsidR="003F5DDF" w:rsidRDefault="003F5DDF">
      <w:pPr>
        <w:pStyle w:val="ConsPlusNormal"/>
        <w:spacing w:before="220"/>
        <w:ind w:firstLine="540"/>
        <w:jc w:val="both"/>
      </w:pPr>
      <w:bookmarkStart w:id="2" w:name="P83"/>
      <w:bookmarkEnd w:id="2"/>
      <w:r>
        <w:t>со счетов, открытых органам управления внебюджетными фондами в подразделениях Центрального банка Российской Федерации (кредитных организациях) для проведения операций со средствами, поступающими во временное распоряжение получателей средств соответствующего бюджета (далее - соответствующие счета органа управления внебюджетным фондом), для обеспечения денежными средствами получателей средств бюджета внебюджетного фонда.</w:t>
      </w:r>
    </w:p>
    <w:p w:rsidR="003F5DDF" w:rsidRDefault="003F5DDF">
      <w:pPr>
        <w:pStyle w:val="ConsPlusNormal"/>
        <w:spacing w:before="220"/>
        <w:ind w:firstLine="540"/>
        <w:jc w:val="both"/>
      </w:pPr>
      <w:r>
        <w:t xml:space="preserve">На счета </w:t>
      </w:r>
      <w:hyperlink r:id="rId25" w:history="1">
        <w:r>
          <w:rPr>
            <w:color w:val="0000FF"/>
          </w:rPr>
          <w:t>N 40116</w:t>
        </w:r>
      </w:hyperlink>
      <w:r>
        <w:t>, предназначенные для учета операций, совершаемых клиентами с использованием карт, также поступают суммы возврата денежных средств за товары (работы, услуги), ранее оплаченные клиентами с использованием карт, перечисляемые кредитными организациями, осуществляющими расчеты с организациями - поставщиками товаров (работ, услуг) по операциям, совершаемым с использованием карт (далее - кредитные организации-</w:t>
      </w:r>
      <w:proofErr w:type="spellStart"/>
      <w:r>
        <w:t>эквайеры</w:t>
      </w:r>
      <w:proofErr w:type="spellEnd"/>
      <w:r>
        <w:t>).</w:t>
      </w:r>
    </w:p>
    <w:p w:rsidR="003F5DDF" w:rsidRDefault="003F5DDF">
      <w:pPr>
        <w:pStyle w:val="ConsPlusNormal"/>
        <w:spacing w:before="220"/>
        <w:ind w:firstLine="540"/>
        <w:jc w:val="both"/>
      </w:pPr>
      <w:r>
        <w:lastRenderedPageBreak/>
        <w:t xml:space="preserve">4. </w:t>
      </w:r>
      <w:proofErr w:type="gramStart"/>
      <w:r>
        <w:t xml:space="preserve">В случае зачисления средств в безналичном порядке на счета </w:t>
      </w:r>
      <w:hyperlink r:id="rId26" w:history="1">
        <w:r>
          <w:rPr>
            <w:color w:val="0000FF"/>
          </w:rPr>
          <w:t>N 40116</w:t>
        </w:r>
      </w:hyperlink>
      <w:r>
        <w:t xml:space="preserve"> не со счетов, указанных в </w:t>
      </w:r>
      <w:hyperlink w:anchor="P81" w:history="1">
        <w:r>
          <w:rPr>
            <w:color w:val="0000FF"/>
          </w:rPr>
          <w:t>абзацах десятом</w:t>
        </w:r>
      </w:hyperlink>
      <w:r>
        <w:t xml:space="preserve"> - </w:t>
      </w:r>
      <w:hyperlink w:anchor="P83" w:history="1">
        <w:r>
          <w:rPr>
            <w:color w:val="0000FF"/>
          </w:rPr>
          <w:t>двенадцатом пункта 3</w:t>
        </w:r>
      </w:hyperlink>
      <w:r>
        <w:t xml:space="preserve"> настоящих Правил, орган Федерального казначейства не позднее десяти рабочих дней со дня их зачисления на счет </w:t>
      </w:r>
      <w:hyperlink r:id="rId27" w:history="1">
        <w:r>
          <w:rPr>
            <w:color w:val="0000FF"/>
          </w:rPr>
          <w:t>N 40116</w:t>
        </w:r>
      </w:hyperlink>
      <w:r>
        <w:t xml:space="preserve"> возвращает указанные средства плательщику на основании платежного поручения органа Федерального казначейства, сформированного в соответствии с </w:t>
      </w:r>
      <w:hyperlink r:id="rId28" w:history="1">
        <w:r>
          <w:rPr>
            <w:color w:val="0000FF"/>
          </w:rPr>
          <w:t>Положением</w:t>
        </w:r>
      </w:hyperlink>
      <w:r>
        <w:t xml:space="preserve"> о правилах осуществления перевода денежных</w:t>
      </w:r>
      <w:proofErr w:type="gramEnd"/>
      <w:r>
        <w:t xml:space="preserve"> средств, утвержденным Центральным банком Российской Федерации 19 июня 2012 г. N 383-П (зарегистрировано в Министерстве юстиции Российской Федерации 22 июня 2012 г., регистрационный N 24667; Вестник Банка России, 2012, N 34) &lt;1&gt; (далее - Положение N 383-П).</w:t>
      </w:r>
    </w:p>
    <w:p w:rsidR="003F5DDF" w:rsidRDefault="003F5DDF">
      <w:pPr>
        <w:pStyle w:val="ConsPlusNormal"/>
        <w:spacing w:before="220"/>
        <w:ind w:firstLine="540"/>
        <w:jc w:val="both"/>
      </w:pPr>
      <w:r>
        <w:t>--------------------------------</w:t>
      </w:r>
    </w:p>
    <w:p w:rsidR="003F5DDF" w:rsidRDefault="003F5DDF">
      <w:pPr>
        <w:pStyle w:val="ConsPlusNormal"/>
        <w:spacing w:before="220"/>
        <w:ind w:firstLine="540"/>
        <w:jc w:val="both"/>
      </w:pPr>
      <w:r>
        <w:t>&lt;1</w:t>
      </w:r>
      <w:proofErr w:type="gramStart"/>
      <w:r>
        <w:t>&gt; С</w:t>
      </w:r>
      <w:proofErr w:type="gramEnd"/>
      <w:r>
        <w:t xml:space="preserve"> учетом изменений, внесенных Указаниями Банка России от 15 июля 2013 г. </w:t>
      </w:r>
      <w:hyperlink r:id="rId29" w:history="1">
        <w:r>
          <w:rPr>
            <w:color w:val="0000FF"/>
          </w:rPr>
          <w:t>N 3025-У</w:t>
        </w:r>
      </w:hyperlink>
      <w:r>
        <w:t xml:space="preserve"> (зарегистрировано в Министерстве юстиции Российской Федерации 14 августа 2013 г., регистрационный N 29387; Вестник Банка России, 2013, N 47), от 29 апреля 2014 г. </w:t>
      </w:r>
      <w:hyperlink r:id="rId30" w:history="1">
        <w:r>
          <w:rPr>
            <w:color w:val="0000FF"/>
          </w:rPr>
          <w:t>N 3248-У</w:t>
        </w:r>
      </w:hyperlink>
      <w:r>
        <w:t xml:space="preserve"> (зарегистрировано в Министерстве юстиции Российской Федерации 19 мая 2014 г., регистрационный N 32323; </w:t>
      </w:r>
      <w:proofErr w:type="gramStart"/>
      <w:r>
        <w:t>Вестник Банка России, 2014, N 46).</w:t>
      </w:r>
      <w:proofErr w:type="gramEnd"/>
    </w:p>
    <w:p w:rsidR="003F5DDF" w:rsidRDefault="003F5DDF">
      <w:pPr>
        <w:pStyle w:val="ConsPlusNormal"/>
        <w:ind w:firstLine="540"/>
        <w:jc w:val="both"/>
      </w:pPr>
    </w:p>
    <w:p w:rsidR="003F5DDF" w:rsidRDefault="003F5DDF">
      <w:pPr>
        <w:pStyle w:val="ConsPlusNormal"/>
        <w:ind w:firstLine="540"/>
        <w:jc w:val="both"/>
      </w:pPr>
      <w:r>
        <w:t xml:space="preserve">5. Органы Федерального казначейства при заключении в соответствии с законодательством Российской Федерации договора банковского счета между органом Федерального казначейства и кредитной организацией (далее - Договор) на открытие счета </w:t>
      </w:r>
      <w:hyperlink r:id="rId31" w:history="1">
        <w:r>
          <w:rPr>
            <w:color w:val="0000FF"/>
          </w:rPr>
          <w:t>N 40116</w:t>
        </w:r>
      </w:hyperlink>
      <w:r>
        <w:t xml:space="preserve"> для учета операций по обеспечению денежными средствами клиентов с использованием карт должны предусматривать в нем следующие положения:</w:t>
      </w:r>
    </w:p>
    <w:p w:rsidR="003F5DDF" w:rsidRDefault="003F5DDF">
      <w:pPr>
        <w:pStyle w:val="ConsPlusNormal"/>
        <w:spacing w:before="220"/>
        <w:ind w:firstLine="540"/>
        <w:jc w:val="both"/>
      </w:pPr>
      <w:r>
        <w:t>о проведении операций с внесенными наличными деньгами, связанных с перечислением указанных средств на соответствующие счета органов Федерального казначейства (соответствующие счета финансовых органов, соответствующие счета органов управления внебюджетными фондами);</w:t>
      </w:r>
    </w:p>
    <w:p w:rsidR="003F5DDF" w:rsidRDefault="003F5DDF">
      <w:pPr>
        <w:pStyle w:val="ConsPlusNormal"/>
        <w:spacing w:before="220"/>
        <w:ind w:firstLine="540"/>
        <w:jc w:val="both"/>
      </w:pPr>
      <w:r>
        <w:t xml:space="preserve">о предоставлении карт уполномоченным на получение карт работникам клиентов, проведение и учет операций на счетах </w:t>
      </w:r>
      <w:hyperlink r:id="rId32" w:history="1">
        <w:r>
          <w:rPr>
            <w:color w:val="0000FF"/>
          </w:rPr>
          <w:t>N 40116</w:t>
        </w:r>
      </w:hyperlink>
      <w:r>
        <w:t>, открытых для учета операций с использованием карт кредитными организациями в соответствии с законодательством Российской Федерации без взимания платы;</w:t>
      </w:r>
    </w:p>
    <w:p w:rsidR="003F5DDF" w:rsidRDefault="003F5DDF">
      <w:pPr>
        <w:pStyle w:val="ConsPlusNormal"/>
        <w:spacing w:before="220"/>
        <w:ind w:firstLine="540"/>
        <w:jc w:val="both"/>
      </w:pPr>
      <w:r>
        <w:t>о получении органом Федерального казначейства у кредитной организации информации о реквизитах выданных (возвращенных, утерянных) ка</w:t>
      </w:r>
      <w:proofErr w:type="gramStart"/>
      <w:r>
        <w:t>рт в ср</w:t>
      </w:r>
      <w:proofErr w:type="gramEnd"/>
      <w:r>
        <w:t>ок не позднее рабочего дня, следующего за рабочим днем их выдачи (возврата, информирования об утере);</w:t>
      </w:r>
    </w:p>
    <w:p w:rsidR="003F5DDF" w:rsidRDefault="003F5DDF">
      <w:pPr>
        <w:pStyle w:val="ConsPlusNormal"/>
        <w:spacing w:before="220"/>
        <w:ind w:firstLine="540"/>
        <w:jc w:val="both"/>
      </w:pPr>
      <w:bookmarkStart w:id="3" w:name="P93"/>
      <w:bookmarkEnd w:id="3"/>
      <w:proofErr w:type="gramStart"/>
      <w:r>
        <w:t xml:space="preserve">о получении органом Федерального казначейства у кредитной организации информации об операциях, совершаемых по счету </w:t>
      </w:r>
      <w:hyperlink r:id="rId33" w:history="1">
        <w:r>
          <w:rPr>
            <w:color w:val="0000FF"/>
          </w:rPr>
          <w:t>N 40116</w:t>
        </w:r>
      </w:hyperlink>
      <w:r>
        <w:t xml:space="preserve"> в разрезе карт, включая информацию о суммах операций, расчеты по которым не завершены, в том числе, о суммах, внесенных на карту после 12 часов местного времени в последний рабочий день финансового года (далее - зарезервированные суммы), не позднее 10 часов рабочего дня, следующего за днем</w:t>
      </w:r>
      <w:proofErr w:type="gramEnd"/>
      <w:r>
        <w:t xml:space="preserve"> совершения операций, и </w:t>
      </w:r>
      <w:proofErr w:type="gramStart"/>
      <w:r>
        <w:t>порядке</w:t>
      </w:r>
      <w:proofErr w:type="gramEnd"/>
      <w:r>
        <w:t xml:space="preserve"> уточнения указанной информации;</w:t>
      </w:r>
    </w:p>
    <w:p w:rsidR="003F5DDF" w:rsidRDefault="003F5DDF">
      <w:pPr>
        <w:pStyle w:val="ConsPlusNormal"/>
        <w:jc w:val="both"/>
      </w:pPr>
      <w:r>
        <w:t xml:space="preserve">(в ред. </w:t>
      </w:r>
      <w:hyperlink r:id="rId34"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r>
        <w:t>о максимальной сумме, в пределах которой клиент вправе осуществлять операции, не связанные с получением и взносом наличных денег, в размере не более 100 000 рублей в день по одной карте;</w:t>
      </w:r>
    </w:p>
    <w:p w:rsidR="003F5DDF" w:rsidRDefault="003F5DDF">
      <w:pPr>
        <w:pStyle w:val="ConsPlusNormal"/>
        <w:spacing w:before="220"/>
        <w:ind w:firstLine="540"/>
        <w:jc w:val="both"/>
      </w:pPr>
      <w:r>
        <w:t>о получении органом Федерального казначейства от кредитной организации информации об операциях по внесению наличных денег клиентами, совершаемых через устройства, функционирующие в автоматическом режиме и предназначенные для приема наличных денег (далее соответственно - информация об операции, автоматическое приемное устройство).</w:t>
      </w:r>
    </w:p>
    <w:p w:rsidR="003F5DDF" w:rsidRDefault="003F5DDF">
      <w:pPr>
        <w:pStyle w:val="ConsPlusNormal"/>
        <w:jc w:val="both"/>
      </w:pPr>
      <w:r>
        <w:t xml:space="preserve">(абзац введен </w:t>
      </w:r>
      <w:hyperlink r:id="rId35" w:history="1">
        <w:r>
          <w:rPr>
            <w:color w:val="0000FF"/>
          </w:rPr>
          <w:t>Приказом</w:t>
        </w:r>
      </w:hyperlink>
      <w:r>
        <w:t xml:space="preserve"> Казначейства России от 03.12.2019 N 36н)</w:t>
      </w:r>
    </w:p>
    <w:p w:rsidR="003F5DDF" w:rsidRDefault="003F5DDF">
      <w:pPr>
        <w:pStyle w:val="ConsPlusNormal"/>
        <w:spacing w:before="220"/>
        <w:ind w:firstLine="540"/>
        <w:jc w:val="both"/>
      </w:pPr>
      <w:bookmarkStart w:id="4" w:name="P98"/>
      <w:bookmarkEnd w:id="4"/>
      <w:r>
        <w:lastRenderedPageBreak/>
        <w:t xml:space="preserve">6. Абзац утратил силу. - </w:t>
      </w:r>
      <w:hyperlink r:id="rId36" w:history="1">
        <w:r>
          <w:rPr>
            <w:color w:val="0000FF"/>
          </w:rPr>
          <w:t>Приказ</w:t>
        </w:r>
      </w:hyperlink>
      <w:r>
        <w:t xml:space="preserve"> Казначейства России от 03.12.2019 N 36н.</w:t>
      </w:r>
    </w:p>
    <w:p w:rsidR="003F5DDF" w:rsidRDefault="003F5DDF">
      <w:pPr>
        <w:pStyle w:val="ConsPlusNormal"/>
        <w:spacing w:before="220"/>
        <w:ind w:firstLine="540"/>
        <w:jc w:val="both"/>
      </w:pPr>
      <w:proofErr w:type="gramStart"/>
      <w:r>
        <w:t xml:space="preserve">Наличие неиспользованных остатков средств на счетах </w:t>
      </w:r>
      <w:hyperlink r:id="rId37" w:history="1">
        <w:r>
          <w:rPr>
            <w:color w:val="0000FF"/>
          </w:rPr>
          <w:t>N 40116</w:t>
        </w:r>
      </w:hyperlink>
      <w:r>
        <w:t xml:space="preserve"> по состоянию на 1 января очередного финансового года не допускается, за исключением зарезервированных сумм на счетах </w:t>
      </w:r>
      <w:hyperlink r:id="rId38" w:history="1">
        <w:r>
          <w:rPr>
            <w:color w:val="0000FF"/>
          </w:rPr>
          <w:t>N 40116</w:t>
        </w:r>
      </w:hyperlink>
      <w:r>
        <w:t xml:space="preserve">, открытых для учета операций по обеспечению денежными средствами клиентов с использованием карт, а также за исключением счетов </w:t>
      </w:r>
      <w:hyperlink r:id="rId39" w:history="1">
        <w:r>
          <w:rPr>
            <w:color w:val="0000FF"/>
          </w:rPr>
          <w:t>N 40116</w:t>
        </w:r>
      </w:hyperlink>
      <w:r>
        <w:t>, открытых для учета операций по обеспечению денежными средствами Государственной компании "Российские автомобильные дороги".</w:t>
      </w:r>
      <w:proofErr w:type="gramEnd"/>
    </w:p>
    <w:p w:rsidR="003F5DDF" w:rsidRDefault="003F5DDF">
      <w:pPr>
        <w:pStyle w:val="ConsPlusNormal"/>
        <w:spacing w:before="220"/>
        <w:ind w:firstLine="540"/>
        <w:jc w:val="both"/>
      </w:pPr>
      <w:proofErr w:type="gramStart"/>
      <w:r>
        <w:t xml:space="preserve">Органы Федерального казначейства не позднее срока, определенного порядком завершения операций по исполнению федерального бюджета в текущем финансовом году, установленным Министерством финансов Российской Федерации, оформляют платежные поручения на перечисление сумм остатка средств со счетов </w:t>
      </w:r>
      <w:hyperlink r:id="rId40" w:history="1">
        <w:r>
          <w:rPr>
            <w:color w:val="0000FF"/>
          </w:rPr>
          <w:t>N 40116</w:t>
        </w:r>
      </w:hyperlink>
      <w:r>
        <w:t xml:space="preserve">, за исключением зарезервированных сумм на счетах </w:t>
      </w:r>
      <w:hyperlink r:id="rId41" w:history="1">
        <w:r>
          <w:rPr>
            <w:color w:val="0000FF"/>
          </w:rPr>
          <w:t>N 40116</w:t>
        </w:r>
      </w:hyperlink>
      <w:r>
        <w:t>, открытых для учета операций по обеспечению денежными средствами клиентов с использованием карт, а также за исключением счетов</w:t>
      </w:r>
      <w:proofErr w:type="gramEnd"/>
      <w:r>
        <w:t xml:space="preserve"> </w:t>
      </w:r>
      <w:hyperlink r:id="rId42" w:history="1">
        <w:proofErr w:type="gramStart"/>
        <w:r>
          <w:rPr>
            <w:color w:val="0000FF"/>
          </w:rPr>
          <w:t>N 40116</w:t>
        </w:r>
      </w:hyperlink>
      <w:r>
        <w:t xml:space="preserve">, открытых для учета операций по обеспечению денежными средствами Государственной компании "Российские автомобильные дороги", на соответствующие счета органов Федерального казначейства, соответствующие счета финансовых органов и соответствующие счета органов управления внебюджетными фондами, с последующим отражением этой операции на соответствующих лицевых счетах как восстановление кассовой выплаты (поступление средств во временное распоряжение, поступление средств </w:t>
      </w:r>
      <w:proofErr w:type="spellStart"/>
      <w:r>
        <w:t>неучастников</w:t>
      </w:r>
      <w:proofErr w:type="spellEnd"/>
      <w:r>
        <w:t xml:space="preserve"> бюджетного процесса, поступление средств в бюджет).</w:t>
      </w:r>
      <w:proofErr w:type="gramEnd"/>
    </w:p>
    <w:p w:rsidR="003F5DDF" w:rsidRDefault="003F5DDF">
      <w:pPr>
        <w:pStyle w:val="ConsPlusNormal"/>
        <w:spacing w:before="220"/>
        <w:ind w:firstLine="540"/>
        <w:jc w:val="both"/>
      </w:pPr>
      <w:proofErr w:type="gramStart"/>
      <w:r>
        <w:t>Зарезервированные суммы завершенного финансового года, неиспользованные в текущем финансовом году, после снятия кредитной организацией в соответствии с условиями Договора ограничения по их использованию, подлежат в установленном настоящими Правилами порядке перечислению на соответствующие счета органов Федерального казначейства (соответствующие счета финансовых органов, соответствующие счета органов управления внебюджетными фондами) и последующему учету в порядке, установленном для возврата дебиторской задолженности прошлых лет.</w:t>
      </w:r>
      <w:proofErr w:type="gramEnd"/>
    </w:p>
    <w:p w:rsidR="003F5DDF" w:rsidRDefault="003F5DDF">
      <w:pPr>
        <w:pStyle w:val="ConsPlusNormal"/>
        <w:spacing w:before="220"/>
        <w:ind w:firstLine="540"/>
        <w:jc w:val="both"/>
      </w:pPr>
      <w:r>
        <w:t xml:space="preserve">7. </w:t>
      </w:r>
      <w:proofErr w:type="gramStart"/>
      <w:r>
        <w:t xml:space="preserve">При передаче в установленных законодательством Российской Федерации случаях отдельных бюджетных полномочий получателя средств бюджета </w:t>
      </w:r>
      <w:proofErr w:type="spellStart"/>
      <w:r>
        <w:t>неучастнику</w:t>
      </w:r>
      <w:proofErr w:type="spellEnd"/>
      <w:r>
        <w:t xml:space="preserve"> бюджетного процесса, операции по обеспечению денежными средствами </w:t>
      </w:r>
      <w:proofErr w:type="spellStart"/>
      <w:r>
        <w:t>неучастника</w:t>
      </w:r>
      <w:proofErr w:type="spellEnd"/>
      <w:r>
        <w:t xml:space="preserve"> бюджетного процесса, исполняющего переданные полномочия, осуществляются в порядке, установленном настоящими Правилами для получателей средств бюджета.</w:t>
      </w:r>
      <w:proofErr w:type="gramEnd"/>
    </w:p>
    <w:p w:rsidR="003F5DDF" w:rsidRDefault="003F5DDF">
      <w:pPr>
        <w:pStyle w:val="ConsPlusNormal"/>
        <w:ind w:firstLine="540"/>
        <w:jc w:val="both"/>
      </w:pPr>
    </w:p>
    <w:p w:rsidR="003F5DDF" w:rsidRDefault="003F5DDF">
      <w:pPr>
        <w:pStyle w:val="ConsPlusTitle"/>
        <w:jc w:val="center"/>
        <w:outlineLvl w:val="1"/>
      </w:pPr>
      <w:r>
        <w:t xml:space="preserve">II. Обеспечение получателей средств бюджета и </w:t>
      </w:r>
      <w:proofErr w:type="spellStart"/>
      <w:r>
        <w:t>неучастников</w:t>
      </w:r>
      <w:proofErr w:type="spellEnd"/>
    </w:p>
    <w:p w:rsidR="003F5DDF" w:rsidRDefault="003F5DDF">
      <w:pPr>
        <w:pStyle w:val="ConsPlusTitle"/>
        <w:jc w:val="center"/>
      </w:pPr>
      <w:r>
        <w:t>бюджетного процесса денежными средствами</w:t>
      </w:r>
    </w:p>
    <w:p w:rsidR="003F5DDF" w:rsidRDefault="003F5DDF">
      <w:pPr>
        <w:pStyle w:val="ConsPlusNormal"/>
        <w:ind w:firstLine="540"/>
        <w:jc w:val="both"/>
      </w:pPr>
    </w:p>
    <w:p w:rsidR="003F5DDF" w:rsidRDefault="003F5DDF">
      <w:pPr>
        <w:pStyle w:val="ConsPlusNormal"/>
        <w:ind w:firstLine="540"/>
        <w:jc w:val="both"/>
      </w:pPr>
      <w:r>
        <w:t xml:space="preserve">8. </w:t>
      </w:r>
      <w:proofErr w:type="gramStart"/>
      <w:r>
        <w:t xml:space="preserve">Орган Федерального казначейства в порядке, установленном совместным </w:t>
      </w:r>
      <w:hyperlink r:id="rId43" w:history="1">
        <w:r>
          <w:rPr>
            <w:color w:val="0000FF"/>
          </w:rPr>
          <w:t>Положением</w:t>
        </w:r>
      </w:hyperlink>
      <w:r>
        <w:t xml:space="preserve"> 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утвержденным Центральным банком Российской Федерации и Министерством финансов Российской Федерации от 23 января 2018 г. N 629-П/12н (зарегистрировано Министерством юстиции Российской Федерации 11 апреля 2018 г., регистрационный номер 50710</w:t>
      </w:r>
      <w:proofErr w:type="gramEnd"/>
      <w:r>
        <w:t xml:space="preserve">; </w:t>
      </w:r>
      <w:proofErr w:type="gramStart"/>
      <w:r>
        <w:t xml:space="preserve">Вестник Банка России, 2018, N 33) (далее - Положение N 629-П/12н), получает в кредитной организации (филиале) (подразделении Центрального банка Российской Федерации) (далее - банк) необходимое количество денежных чековых книжек для получения наличных денег с соответствующих счетов </w:t>
      </w:r>
      <w:hyperlink r:id="rId44" w:history="1">
        <w:r>
          <w:rPr>
            <w:color w:val="0000FF"/>
          </w:rPr>
          <w:t>N 40116</w:t>
        </w:r>
      </w:hyperlink>
      <w:r>
        <w:t>.</w:t>
      </w:r>
      <w:proofErr w:type="gramEnd"/>
    </w:p>
    <w:p w:rsidR="003F5DDF" w:rsidRDefault="003F5DDF">
      <w:pPr>
        <w:pStyle w:val="ConsPlusNormal"/>
        <w:jc w:val="both"/>
      </w:pPr>
      <w:r>
        <w:t xml:space="preserve">(в ред. </w:t>
      </w:r>
      <w:hyperlink r:id="rId45"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r>
        <w:t>Руководитель органа Федерального казначейства наделяет работника органа Федерального казначейства полномочиями по получению денежных чековых книжек в банке и по учету денежных чековых книжек в порядке, установленном настоящими Правилами.</w:t>
      </w:r>
    </w:p>
    <w:p w:rsidR="003F5DDF" w:rsidRDefault="003F5DDF">
      <w:pPr>
        <w:pStyle w:val="ConsPlusNormal"/>
        <w:spacing w:before="220"/>
        <w:ind w:firstLine="540"/>
        <w:jc w:val="both"/>
      </w:pPr>
      <w:r>
        <w:lastRenderedPageBreak/>
        <w:t xml:space="preserve">Денежные чековые книжки подлежат учету и регистрации в Журнале регистрации бланков денежных чековых книжек по форме согласно </w:t>
      </w:r>
      <w:hyperlink w:anchor="P590" w:history="1">
        <w:r>
          <w:rPr>
            <w:color w:val="0000FF"/>
          </w:rPr>
          <w:t>приложению N 1</w:t>
        </w:r>
      </w:hyperlink>
      <w:r>
        <w:t xml:space="preserve"> к настоящим Правилам (код по ведомственному классификатору форм документов (далее - КФД) 0531241) (далее - Журнал регистрации денежных чеков).</w:t>
      </w:r>
    </w:p>
    <w:p w:rsidR="003F5DDF" w:rsidRDefault="003F5DDF">
      <w:pPr>
        <w:pStyle w:val="ConsPlusNormal"/>
        <w:spacing w:before="220"/>
        <w:ind w:firstLine="540"/>
        <w:jc w:val="both"/>
      </w:pPr>
      <w:bookmarkStart w:id="5" w:name="P111"/>
      <w:bookmarkEnd w:id="5"/>
      <w:r>
        <w:t>9. Денежные чековые книжки в необходимом количестве выдаются бесплатно органом Федерального казначейства получателю средств бюджета (</w:t>
      </w:r>
      <w:proofErr w:type="spellStart"/>
      <w:r>
        <w:t>неучастнику</w:t>
      </w:r>
      <w:proofErr w:type="spellEnd"/>
      <w:r>
        <w:t xml:space="preserve"> бюджетного процесса) на основании представленного им Заявления на получение денежных чековых книжек по форме согласно </w:t>
      </w:r>
      <w:hyperlink w:anchor="P842" w:history="1">
        <w:r>
          <w:rPr>
            <w:color w:val="0000FF"/>
          </w:rPr>
          <w:t>приложению N 2</w:t>
        </w:r>
      </w:hyperlink>
      <w:r>
        <w:t xml:space="preserve"> к настоящим Правилам (код формы по КФД 0531242) (далее - Заявление на получение денежных чековых книжек).</w:t>
      </w:r>
    </w:p>
    <w:p w:rsidR="003F5DDF" w:rsidRDefault="003F5DDF">
      <w:pPr>
        <w:pStyle w:val="ConsPlusNormal"/>
        <w:spacing w:before="220"/>
        <w:ind w:firstLine="540"/>
        <w:jc w:val="both"/>
      </w:pPr>
      <w:proofErr w:type="gramStart"/>
      <w:r>
        <w:t>Перед выдачей денежной чековой книжки получателю средств бюджета (</w:t>
      </w:r>
      <w:proofErr w:type="spellStart"/>
      <w:r>
        <w:t>неучастнику</w:t>
      </w:r>
      <w:proofErr w:type="spellEnd"/>
      <w:r>
        <w:t xml:space="preserve"> бюджетного процесса) работник органа Федерального казначейства, наделенный полномочиями по учету денежных чековых книжек, проверяет наличие всех денежных чеков в данной денежной чековой книжке и проставляет штампом (при отсутствии технической возможности - письменно) на оборотной стороне каждого денежного чека полное (при наличии сокращенного - сокращенное) наименование получателя средств бюджета (</w:t>
      </w:r>
      <w:proofErr w:type="spellStart"/>
      <w:r>
        <w:t>неучастника</w:t>
      </w:r>
      <w:proofErr w:type="spellEnd"/>
      <w:r>
        <w:t xml:space="preserve"> бюджетного процесса), за исключением</w:t>
      </w:r>
      <w:proofErr w:type="gramEnd"/>
      <w:r>
        <w:t xml:space="preserve"> получателей средств бюджета, которым в соответствии с законодательством Российской Федерации предоставлено право не </w:t>
      </w:r>
      <w:proofErr w:type="gramStart"/>
      <w:r>
        <w:t>указывать</w:t>
      </w:r>
      <w:proofErr w:type="gramEnd"/>
      <w:r>
        <w:t xml:space="preserve"> в расчетных и кассовых документах свое наименование.</w:t>
      </w:r>
    </w:p>
    <w:p w:rsidR="003F5DDF" w:rsidRDefault="003F5DDF">
      <w:pPr>
        <w:pStyle w:val="ConsPlusNormal"/>
        <w:spacing w:before="220"/>
        <w:ind w:firstLine="540"/>
        <w:jc w:val="both"/>
      </w:pPr>
      <w:r>
        <w:t>Орган Федерального казначейства выдает денежную чековую книжку работнику получателя средств бюджета (</w:t>
      </w:r>
      <w:proofErr w:type="spellStart"/>
      <w:r>
        <w:t>неучастника</w:t>
      </w:r>
      <w:proofErr w:type="spellEnd"/>
      <w:r>
        <w:t xml:space="preserve"> бюджетного процесса), уполномоченному руководителем получателя средств бюджета (</w:t>
      </w:r>
      <w:proofErr w:type="spellStart"/>
      <w:r>
        <w:t>неучастника</w:t>
      </w:r>
      <w:proofErr w:type="spellEnd"/>
      <w:r>
        <w:t xml:space="preserve"> бюджетного процесса) на получение денежных чековых книжек. Ответственность за сохранность и учет полученных в органе Федерального казначейства денежных чековых книжек несет получатель средств бюджета (</w:t>
      </w:r>
      <w:proofErr w:type="spellStart"/>
      <w:r>
        <w:t>неучастник</w:t>
      </w:r>
      <w:proofErr w:type="spellEnd"/>
      <w:r>
        <w:t xml:space="preserve"> бюджетного процесса).</w:t>
      </w:r>
    </w:p>
    <w:p w:rsidR="003F5DDF" w:rsidRDefault="003F5DDF">
      <w:pPr>
        <w:pStyle w:val="ConsPlusNormal"/>
        <w:spacing w:before="220"/>
        <w:ind w:firstLine="540"/>
        <w:jc w:val="both"/>
      </w:pPr>
      <w:r>
        <w:t xml:space="preserve">10. </w:t>
      </w:r>
      <w:proofErr w:type="gramStart"/>
      <w:r>
        <w:t>Получатель средств бюджета (</w:t>
      </w:r>
      <w:proofErr w:type="spellStart"/>
      <w:r>
        <w:t>неучастник</w:t>
      </w:r>
      <w:proofErr w:type="spellEnd"/>
      <w:r>
        <w:t xml:space="preserve"> бюджетного процесса) возвращает органу Федерального казначейства денежные чековые книжки с оставшимися неиспользованными денежными чеками и корешками для последующего их возврата в банк на основании заявления о возврате неиспользованных денежных чеков, оформленного получателем средств бюджета (</w:t>
      </w:r>
      <w:proofErr w:type="spellStart"/>
      <w:r>
        <w:t>неучастником</w:t>
      </w:r>
      <w:proofErr w:type="spellEnd"/>
      <w:r>
        <w:t xml:space="preserve"> бюджетного процесса) в простой письменной форме, в котором указываются номера подлежащих возврату неиспользованных денежных чеков, в случае:</w:t>
      </w:r>
      <w:proofErr w:type="gramEnd"/>
    </w:p>
    <w:p w:rsidR="003F5DDF" w:rsidRDefault="003F5DDF">
      <w:pPr>
        <w:pStyle w:val="ConsPlusNormal"/>
        <w:spacing w:before="220"/>
        <w:ind w:firstLine="540"/>
        <w:jc w:val="both"/>
      </w:pPr>
      <w:r>
        <w:t>закрытия лицевых счетов получателя средств бюджета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изменения указанного в денежной чековой книжке наименования получателя средств бюджета (</w:t>
      </w:r>
      <w:proofErr w:type="spellStart"/>
      <w:r>
        <w:t>неучастника</w:t>
      </w:r>
      <w:proofErr w:type="spellEnd"/>
      <w:r>
        <w:t xml:space="preserve"> бюджетного процесса), органа Федерального казначейства;</w:t>
      </w:r>
    </w:p>
    <w:p w:rsidR="003F5DDF" w:rsidRDefault="003F5DDF">
      <w:pPr>
        <w:pStyle w:val="ConsPlusNormal"/>
        <w:spacing w:before="220"/>
        <w:ind w:firstLine="540"/>
        <w:jc w:val="both"/>
      </w:pPr>
      <w:r>
        <w:t xml:space="preserve">закрытия или изменения номеров соответствующих счетов </w:t>
      </w:r>
      <w:hyperlink r:id="rId46" w:history="1">
        <w:r>
          <w:rPr>
            <w:color w:val="0000FF"/>
          </w:rPr>
          <w:t>N 40116</w:t>
        </w:r>
      </w:hyperlink>
      <w:r>
        <w:t>, открытых органу Федерального казначейства в банке.</w:t>
      </w:r>
    </w:p>
    <w:p w:rsidR="003F5DDF" w:rsidRDefault="003F5DDF">
      <w:pPr>
        <w:pStyle w:val="ConsPlusNormal"/>
        <w:spacing w:before="220"/>
        <w:ind w:firstLine="540"/>
        <w:jc w:val="both"/>
      </w:pPr>
      <w:r>
        <w:t xml:space="preserve">Работник органа Федерального казначейства, наделенный полномочиями по учету денежных чековых книжек (далее - работник по учету денежных чековых книжек), проверяет возвращенные клиентом денежные чековые книжки с оставшимися неиспользованными денежными чеками, корешками и регистрирует денежные чековые книжки в </w:t>
      </w:r>
      <w:hyperlink w:anchor="P590" w:history="1">
        <w:r>
          <w:rPr>
            <w:color w:val="0000FF"/>
          </w:rPr>
          <w:t>Журнал</w:t>
        </w:r>
      </w:hyperlink>
      <w:r>
        <w:t xml:space="preserve"> регистрации денежных чеков.</w:t>
      </w:r>
    </w:p>
    <w:p w:rsidR="003F5DDF" w:rsidRDefault="003F5DDF">
      <w:pPr>
        <w:pStyle w:val="ConsPlusNormal"/>
        <w:spacing w:before="220"/>
        <w:ind w:firstLine="540"/>
        <w:jc w:val="both"/>
      </w:pPr>
      <w:proofErr w:type="gramStart"/>
      <w:r>
        <w:t>После проверки номеров, предъявленных получателем средств бюджета (</w:t>
      </w:r>
      <w:proofErr w:type="spellStart"/>
      <w:r>
        <w:t>неучастником</w:t>
      </w:r>
      <w:proofErr w:type="spellEnd"/>
      <w:r>
        <w:t xml:space="preserve"> бюджетного процесса) неиспользованных денежных чеков, на соответствие номерам, указанным получателем средств бюджета (</w:t>
      </w:r>
      <w:proofErr w:type="spellStart"/>
      <w:r>
        <w:t>неучастником</w:t>
      </w:r>
      <w:proofErr w:type="spellEnd"/>
      <w:r>
        <w:t xml:space="preserve"> бюджетного процесса) в его заявлении о возврате неиспользованных денежных чеков, работник по учету денежных чековых книжек визирует указанное заявление и возвращает денежные чековые книжки с оставшимися неиспользованными денежными чеками и корешками в банк, ранее выдавший соответствующие </w:t>
      </w:r>
      <w:r>
        <w:lastRenderedPageBreak/>
        <w:t>денежные чековые книжки.</w:t>
      </w:r>
      <w:proofErr w:type="gramEnd"/>
    </w:p>
    <w:p w:rsidR="003F5DDF" w:rsidRDefault="003F5DDF">
      <w:pPr>
        <w:pStyle w:val="ConsPlusNormal"/>
        <w:spacing w:before="220"/>
        <w:ind w:firstLine="540"/>
        <w:jc w:val="both"/>
      </w:pPr>
      <w:r>
        <w:t>Заявление о возврате неиспользованных денежных чеков получателя средств бюджета (</w:t>
      </w:r>
      <w:proofErr w:type="spellStart"/>
      <w:r>
        <w:t>неучастника</w:t>
      </w:r>
      <w:proofErr w:type="spellEnd"/>
      <w:r>
        <w:t xml:space="preserve"> бюджетного процесса) к чекам, предъявленным к соответствующему </w:t>
      </w:r>
      <w:hyperlink r:id="rId47" w:history="1">
        <w:r>
          <w:rPr>
            <w:color w:val="0000FF"/>
          </w:rPr>
          <w:t>счету N 40116</w:t>
        </w:r>
      </w:hyperlink>
      <w:r>
        <w:t>, завизированное работником по учету денежных чековых книжек, хранится в порядке, установленном в соответствии с организацией документооборота в органе Федерального казначейства.</w:t>
      </w:r>
    </w:p>
    <w:p w:rsidR="003F5DDF" w:rsidRDefault="003F5DDF">
      <w:pPr>
        <w:pStyle w:val="ConsPlusNormal"/>
        <w:spacing w:before="220"/>
        <w:ind w:firstLine="540"/>
        <w:jc w:val="both"/>
      </w:pPr>
      <w:bookmarkStart w:id="6" w:name="P121"/>
      <w:bookmarkEnd w:id="6"/>
      <w:r>
        <w:t xml:space="preserve">11. </w:t>
      </w:r>
      <w:proofErr w:type="gramStart"/>
      <w:r>
        <w:t>Для получения денежных средств получатель средств бюджета (</w:t>
      </w:r>
      <w:proofErr w:type="spellStart"/>
      <w:r>
        <w:t>неучастник</w:t>
      </w:r>
      <w:proofErr w:type="spellEnd"/>
      <w:r>
        <w:t xml:space="preserve"> бюджетного процесса) представляет в орган Федерального казначейства по месту обслуживания не позднее дня, предшествующего дню получения денежных средств, </w:t>
      </w:r>
      <w:hyperlink r:id="rId48" w:history="1">
        <w:r>
          <w:rPr>
            <w:color w:val="0000FF"/>
          </w:rPr>
          <w:t>Заявку</w:t>
        </w:r>
      </w:hyperlink>
      <w:r>
        <w:t xml:space="preserve"> на получение наличных денег (код формы по КФД 0531802) (далее - Заявка (код формы по КФД 0531802) (</w:t>
      </w:r>
      <w:hyperlink w:anchor="P942" w:history="1">
        <w:r>
          <w:rPr>
            <w:color w:val="0000FF"/>
          </w:rPr>
          <w:t>Заявку</w:t>
        </w:r>
      </w:hyperlink>
      <w:r>
        <w:t xml:space="preserve"> на получение денежных средств, перечисляемых на карту (код формы по КФД 0531243) (далее - Заявка (код формы</w:t>
      </w:r>
      <w:proofErr w:type="gramEnd"/>
      <w:r>
        <w:t xml:space="preserve"> по КФД 0531243).</w:t>
      </w:r>
    </w:p>
    <w:p w:rsidR="003F5DDF" w:rsidRDefault="003F5DDF">
      <w:pPr>
        <w:pStyle w:val="ConsPlusNormal"/>
        <w:spacing w:before="220"/>
        <w:ind w:firstLine="540"/>
        <w:jc w:val="both"/>
      </w:pPr>
      <w:r>
        <w:t xml:space="preserve">При бумажном документообороте </w:t>
      </w:r>
      <w:hyperlink w:anchor="P942" w:history="1">
        <w:r>
          <w:rPr>
            <w:color w:val="0000FF"/>
          </w:rPr>
          <w:t>Заявка</w:t>
        </w:r>
      </w:hyperlink>
      <w:r>
        <w:t xml:space="preserve"> (код формы по КФД 0531243) представляется в двух экземплярах.</w:t>
      </w:r>
    </w:p>
    <w:p w:rsidR="003F5DDF" w:rsidRDefault="003D5EC0">
      <w:pPr>
        <w:pStyle w:val="ConsPlusNormal"/>
        <w:spacing w:before="220"/>
        <w:ind w:firstLine="540"/>
        <w:jc w:val="both"/>
      </w:pPr>
      <w:hyperlink r:id="rId49" w:history="1">
        <w:proofErr w:type="gramStart"/>
        <w:r w:rsidR="003F5DDF">
          <w:rPr>
            <w:color w:val="0000FF"/>
          </w:rPr>
          <w:t>Заявка</w:t>
        </w:r>
      </w:hyperlink>
      <w:r w:rsidR="003F5DDF">
        <w:t xml:space="preserve"> (код формы по КФД 0531802) (Заявка (код формы по КФД 0531243) оформляется получателем средств бюджета (</w:t>
      </w:r>
      <w:proofErr w:type="spellStart"/>
      <w:r w:rsidR="003F5DDF">
        <w:t>неучастником</w:t>
      </w:r>
      <w:proofErr w:type="spellEnd"/>
      <w:r w:rsidR="003F5DDF">
        <w:t xml:space="preserve"> бюджетного процесса) отдельно по каждому лицевому счету и виду средств, за счет которых должны осуществляться операции по обеспечению денежными средствами: средства бюджета, средства для осуществления оперативно-розыскных мероприятий, средства, поступающие во временное распоряжение, средства </w:t>
      </w:r>
      <w:proofErr w:type="spellStart"/>
      <w:r w:rsidR="003F5DDF">
        <w:t>неучастников</w:t>
      </w:r>
      <w:proofErr w:type="spellEnd"/>
      <w:r w:rsidR="003F5DDF">
        <w:t xml:space="preserve"> бюджетного процесса.</w:t>
      </w:r>
      <w:proofErr w:type="gramEnd"/>
    </w:p>
    <w:p w:rsidR="003F5DDF" w:rsidRDefault="003F5DDF">
      <w:pPr>
        <w:pStyle w:val="ConsPlusNormal"/>
        <w:jc w:val="both"/>
      </w:pPr>
      <w:r>
        <w:t xml:space="preserve">(в ред. </w:t>
      </w:r>
      <w:hyperlink r:id="rId50" w:history="1">
        <w:r>
          <w:rPr>
            <w:color w:val="0000FF"/>
          </w:rPr>
          <w:t>Приказа</w:t>
        </w:r>
      </w:hyperlink>
      <w:r>
        <w:t xml:space="preserve"> Казначейства России от 28.12.2017 N 35н)</w:t>
      </w:r>
    </w:p>
    <w:p w:rsidR="003F5DDF" w:rsidRDefault="003D5EC0">
      <w:pPr>
        <w:pStyle w:val="ConsPlusNormal"/>
        <w:spacing w:before="220"/>
        <w:ind w:firstLine="540"/>
        <w:jc w:val="both"/>
      </w:pPr>
      <w:hyperlink r:id="rId51" w:history="1">
        <w:proofErr w:type="gramStart"/>
        <w:r w:rsidR="003F5DDF">
          <w:rPr>
            <w:color w:val="0000FF"/>
          </w:rPr>
          <w:t>Заявка</w:t>
        </w:r>
      </w:hyperlink>
      <w:r w:rsidR="003F5DDF">
        <w:t xml:space="preserve"> (код формы по КФД 0531802) оформляется в порядке, установленном </w:t>
      </w:r>
      <w:hyperlink r:id="rId52" w:history="1">
        <w:r w:rsidR="003F5DDF">
          <w:rPr>
            <w:color w:val="0000FF"/>
          </w:rPr>
          <w:t>Порядком</w:t>
        </w:r>
      </w:hyperlink>
      <w:r w:rsidR="003F5DDF">
        <w:t xml:space="preserve">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 октября 2008 г. N 8н (зарегистрирован в Министерстве юстиции Российской</w:t>
      </w:r>
      <w:proofErr w:type="gramEnd"/>
      <w:r w:rsidR="003F5DDF">
        <w:t xml:space="preserve"> </w:t>
      </w:r>
      <w:proofErr w:type="gramStart"/>
      <w:r w:rsidR="003F5DDF">
        <w:t>Федерации 12 ноября 2008 г., регистрационный N 12617; Бюллетень нормативных актов федеральных органов исполнительной власти, 2008, N 51) &lt;1&gt; (далее - Порядок N 8н), с учетом особенностей, установленных:</w:t>
      </w:r>
      <w:proofErr w:type="gramEnd"/>
    </w:p>
    <w:p w:rsidR="003F5DDF" w:rsidRDefault="003F5DDF">
      <w:pPr>
        <w:pStyle w:val="ConsPlusNormal"/>
        <w:spacing w:before="220"/>
        <w:ind w:firstLine="540"/>
        <w:jc w:val="both"/>
      </w:pPr>
      <w:r>
        <w:t>--------------------------------</w:t>
      </w:r>
    </w:p>
    <w:p w:rsidR="003F5DDF" w:rsidRDefault="003F5DDF">
      <w:pPr>
        <w:pStyle w:val="ConsPlusNormal"/>
        <w:spacing w:before="220"/>
        <w:ind w:firstLine="540"/>
        <w:jc w:val="both"/>
      </w:pPr>
      <w:r>
        <w:t>&lt;1</w:t>
      </w:r>
      <w:proofErr w:type="gramStart"/>
      <w:r>
        <w:t>&gt; С</w:t>
      </w:r>
      <w:proofErr w:type="gramEnd"/>
      <w:r>
        <w:t xml:space="preserve"> учетом изменений, внесенных приказами Федерального казначейства от 30 июля 2009 г. N 5н (зарегистрирован в Министерстве юстиции Российской Федерации 4 сентября 2009 г., регистрационный N 14714; Российская газета, 2009, 15 сентября), от 25 декабря 2009 г. N 15н (зарегистрирован в Министерстве юстиции Российской Федерации 29 марта 2010 г., регистрационный N 16751; Российская газета, 2010, 7 апреля), от 29 октября 2010 г. N 13н (зарегистрирован в Министерстве юстиции Российской Федерации 25 ноября 2010 г., регистрационный N 19047; Российская газета, 2010, 3 декабря), от 27 декабря 2011 г. N 19н (зарегистрирован в Министерстве юстиции Российской Федерации 3 февраля 2012 г., регистрационный N 23129; </w:t>
      </w:r>
      <w:proofErr w:type="gramStart"/>
      <w:r>
        <w:t>Российская газета, 2012, 15 февраля), от 6 сентября 2013 г. N 16н (зарегистрирован в Министерстве юстиции Российской Федерации 1 ноября 2013 г. N 30305; Российская газета, 2013, 13 ноября).</w:t>
      </w:r>
      <w:proofErr w:type="gramEnd"/>
    </w:p>
    <w:p w:rsidR="003F5DDF" w:rsidRDefault="003F5DDF">
      <w:pPr>
        <w:pStyle w:val="ConsPlusNormal"/>
        <w:ind w:firstLine="540"/>
        <w:jc w:val="both"/>
      </w:pPr>
    </w:p>
    <w:p w:rsidR="003F5DDF" w:rsidRDefault="003F5DDF">
      <w:pPr>
        <w:pStyle w:val="ConsPlusNormal"/>
        <w:ind w:firstLine="540"/>
        <w:jc w:val="both"/>
      </w:pPr>
      <w:proofErr w:type="gramStart"/>
      <w:r>
        <w:t xml:space="preserve">для автономных учреждений (их обособленных подразделений, наделенных полномочиями по ведению бухгалтерского учета) (далее - автономные учреждения) - </w:t>
      </w:r>
      <w:hyperlink r:id="rId53" w:history="1">
        <w:r>
          <w:rPr>
            <w:color w:val="0000FF"/>
          </w:rPr>
          <w:t>Порядком</w:t>
        </w:r>
      </w:hyperlink>
      <w:r>
        <w:t xml:space="preserve"> проведения территориальными органами Федерального казначейства кассовых операций со средствами автономных учреждений, утвержденным приказом Федерального казначейства от 8 декабря 2011 г. N 15н (зарегистрирован в Министерстве юстиции Российской Федерации 19 декабря 2011 г., </w:t>
      </w:r>
      <w:r>
        <w:lastRenderedPageBreak/>
        <w:t>регистрационный N 22672;</w:t>
      </w:r>
      <w:proofErr w:type="gramEnd"/>
      <w:r>
        <w:t xml:space="preserve"> </w:t>
      </w:r>
      <w:proofErr w:type="gramStart"/>
      <w:r>
        <w:t>Российская газета, 2011, 28 декабря) &lt;1&gt; (далее - Порядок N 15н);</w:t>
      </w:r>
      <w:proofErr w:type="gramEnd"/>
    </w:p>
    <w:p w:rsidR="003F5DDF" w:rsidRDefault="003F5DDF">
      <w:pPr>
        <w:pStyle w:val="ConsPlusNormal"/>
        <w:spacing w:before="220"/>
        <w:ind w:firstLine="540"/>
        <w:jc w:val="both"/>
      </w:pPr>
      <w:r>
        <w:t>--------------------------------</w:t>
      </w:r>
    </w:p>
    <w:p w:rsidR="003F5DDF" w:rsidRDefault="003F5DDF">
      <w:pPr>
        <w:pStyle w:val="ConsPlusNormal"/>
        <w:spacing w:before="220"/>
        <w:ind w:firstLine="540"/>
        <w:jc w:val="both"/>
      </w:pPr>
      <w:r>
        <w:t>&lt;1</w:t>
      </w:r>
      <w:proofErr w:type="gramStart"/>
      <w:r>
        <w:t>&gt; С</w:t>
      </w:r>
      <w:proofErr w:type="gramEnd"/>
      <w:r>
        <w:t xml:space="preserve"> учетом изменений, внесенных приказом Федерального казначейства от 30 августа 2013 г. N 14н "О внесении изменений в Порядок проведения территориальными органами Федерального казначейства кассовых операций со средствами автономных учреждений, утвержденный приказом Федерального казначейства от 8 декабря 2011 г. N 15н" (зарегистрирован в Министерстве юстиции Российской Федерации 25 сентября 2013 г., регистрационный N 30023, Российская газета, 2013, 16 октября).</w:t>
      </w:r>
    </w:p>
    <w:p w:rsidR="003F5DDF" w:rsidRDefault="003F5DDF">
      <w:pPr>
        <w:pStyle w:val="ConsPlusNormal"/>
        <w:ind w:firstLine="540"/>
        <w:jc w:val="both"/>
      </w:pPr>
    </w:p>
    <w:p w:rsidR="003F5DDF" w:rsidRDefault="003F5DDF">
      <w:pPr>
        <w:pStyle w:val="ConsPlusNormal"/>
        <w:ind w:firstLine="540"/>
        <w:jc w:val="both"/>
      </w:pPr>
      <w:proofErr w:type="gramStart"/>
      <w:r>
        <w:t xml:space="preserve">для бюджетных учреждений (их обособленных подразделений, наделенных полномочиями по ведению бухгалтерского учета) (далее - бюджетные учреждения) - </w:t>
      </w:r>
      <w:hyperlink r:id="rId54" w:history="1">
        <w:r>
          <w:rPr>
            <w:color w:val="0000FF"/>
          </w:rPr>
          <w:t>Порядком</w:t>
        </w:r>
      </w:hyperlink>
      <w:r>
        <w:t xml:space="preserve"> проведения территориальными органами Федерального казначейства кассовых операций со средствами бюджетных учреждений, утвержденным приказом Федерального казначейства от 19 июля 2013 г. N 11н (зарегистрирован в Министерстве юстиции Российской Федерации 10 сентября 2013 г., регистрационный N 29928;</w:t>
      </w:r>
      <w:proofErr w:type="gramEnd"/>
      <w:r>
        <w:t xml:space="preserve"> </w:t>
      </w:r>
      <w:proofErr w:type="gramStart"/>
      <w:r>
        <w:t>Российская газета, 2013, 18 сентября) (далее - Порядок N 11н);</w:t>
      </w:r>
      <w:proofErr w:type="gramEnd"/>
    </w:p>
    <w:p w:rsidR="003F5DDF" w:rsidRDefault="003F5DDF">
      <w:pPr>
        <w:pStyle w:val="ConsPlusNormal"/>
        <w:spacing w:before="220"/>
        <w:ind w:firstLine="540"/>
        <w:jc w:val="both"/>
      </w:pPr>
      <w:proofErr w:type="gramStart"/>
      <w:r>
        <w:t xml:space="preserve">для Государственной компании "Российские автомобильные дороги" (ее обособленных подразделений, наделенных полномочиями по ведению бухгалтерского учета) (далее - Государственная компания "Российские автомобильные дороги") - </w:t>
      </w:r>
      <w:hyperlink r:id="rId55" w:history="1">
        <w:r>
          <w:rPr>
            <w:color w:val="0000FF"/>
          </w:rPr>
          <w:t>Порядком</w:t>
        </w:r>
      </w:hyperlink>
      <w:r>
        <w:t xml:space="preserve">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утвержденным приказом Федерального казначейства от 15 декабря 2009 г. N 13н (зарегистрирован в Министерстве юстиции Российской Федерации 31 декабря 2009 г., регистрационный N 15925, Бюллетень</w:t>
      </w:r>
      <w:proofErr w:type="gramEnd"/>
      <w:r>
        <w:t xml:space="preserve"> нормативных актов федеральных органов исполнительной власти, 2010, N 9) &lt;1&gt; (далее - Порядок N 13н);</w:t>
      </w:r>
    </w:p>
    <w:p w:rsidR="003F5DDF" w:rsidRDefault="003F5DDF">
      <w:pPr>
        <w:pStyle w:val="ConsPlusNormal"/>
        <w:spacing w:before="220"/>
        <w:ind w:firstLine="540"/>
        <w:jc w:val="both"/>
      </w:pPr>
      <w:r>
        <w:t>--------------------------------</w:t>
      </w:r>
    </w:p>
    <w:p w:rsidR="003F5DDF" w:rsidRDefault="003F5DDF">
      <w:pPr>
        <w:pStyle w:val="ConsPlusNormal"/>
        <w:spacing w:before="220"/>
        <w:ind w:firstLine="540"/>
        <w:jc w:val="both"/>
      </w:pPr>
      <w:r>
        <w:t>&lt;1</w:t>
      </w:r>
      <w:proofErr w:type="gramStart"/>
      <w:r>
        <w:t>&gt; С</w:t>
      </w:r>
      <w:proofErr w:type="gramEnd"/>
      <w:r>
        <w:t xml:space="preserve"> учетом изменений, внесенных приказом Федерального казначейства от 24 июня 2013 г. N 9н "О внесении изменений в Порядок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утвержденный приказом Федерального казначейства от 15 декабря 2009 г. N 13н" (зарегистрирован в Министерстве юстиции Российской Федерации 9 августа 2013 г., регистрационный N 29342, Российская газета, 2013, </w:t>
      </w:r>
      <w:proofErr w:type="gramStart"/>
      <w:r>
        <w:t>20 августа).</w:t>
      </w:r>
      <w:proofErr w:type="gramEnd"/>
    </w:p>
    <w:p w:rsidR="003F5DDF" w:rsidRDefault="003F5DDF">
      <w:pPr>
        <w:pStyle w:val="ConsPlusNormal"/>
        <w:ind w:firstLine="540"/>
        <w:jc w:val="both"/>
      </w:pPr>
    </w:p>
    <w:p w:rsidR="003F5DDF" w:rsidRDefault="003F5DDF">
      <w:pPr>
        <w:pStyle w:val="ConsPlusNormal"/>
        <w:ind w:firstLine="540"/>
        <w:jc w:val="both"/>
      </w:pPr>
      <w:proofErr w:type="gramStart"/>
      <w:r>
        <w:t xml:space="preserve">для государственных унитарных предприятий - </w:t>
      </w:r>
      <w:hyperlink r:id="rId56" w:history="1">
        <w:r>
          <w:rPr>
            <w:color w:val="0000FF"/>
          </w:rPr>
          <w:t>Порядком</w:t>
        </w:r>
      </w:hyperlink>
      <w:r>
        <w:t xml:space="preserve"> санкционирования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 утвержденным приказом Министерства финансов Российской Федерации от 31 декабря 2013 г. N 144н (зарегистрирован в Министерстве юстиции Российской Федерации 9 апреля 2014 г., регистрационный N 31867, Российская газета, 2014, 25 апреля) (далее - Порядок</w:t>
      </w:r>
      <w:proofErr w:type="gramEnd"/>
      <w:r>
        <w:t xml:space="preserve"> </w:t>
      </w:r>
      <w:proofErr w:type="gramStart"/>
      <w:r>
        <w:t>N 144н);</w:t>
      </w:r>
      <w:proofErr w:type="gramEnd"/>
    </w:p>
    <w:p w:rsidR="003F5DDF" w:rsidRDefault="003F5DDF">
      <w:pPr>
        <w:pStyle w:val="ConsPlusNormal"/>
        <w:spacing w:before="220"/>
        <w:ind w:firstLine="540"/>
        <w:jc w:val="both"/>
      </w:pPr>
      <w:proofErr w:type="gramStart"/>
      <w:r>
        <w:t xml:space="preserve">для получателей средств бюджета внебюджетного фонда Российской Федерации (далее - получатели средств бюджета внебюджетного фонда) </w:t>
      </w:r>
      <w:hyperlink r:id="rId57" w:history="1">
        <w:r>
          <w:rPr>
            <w:color w:val="0000FF"/>
          </w:rPr>
          <w:t>Порядком</w:t>
        </w:r>
      </w:hyperlink>
      <w:r>
        <w:t xml:space="preserve"> кассового обслуживания исполнения бюджетов государственных внебюджетных фондов Российской Федерации и порядком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 утвержденным приказом Федерального казначейства от 23 августа 2013 г. N 12н (зарегистрирован в Министерстве юстиции Российской</w:t>
      </w:r>
      <w:proofErr w:type="gramEnd"/>
      <w:r>
        <w:t xml:space="preserve"> </w:t>
      </w:r>
      <w:proofErr w:type="gramStart"/>
      <w:r>
        <w:t>Федерации 1 ноября 2013 г., регистрационный N 30302, Российская газета, 2013, 13 ноября) &lt;1&gt; (далее - Порядок N 12н);</w:t>
      </w:r>
      <w:proofErr w:type="gramEnd"/>
    </w:p>
    <w:p w:rsidR="003F5DDF" w:rsidRDefault="003F5DDF">
      <w:pPr>
        <w:pStyle w:val="ConsPlusNormal"/>
        <w:spacing w:before="220"/>
        <w:ind w:firstLine="540"/>
        <w:jc w:val="both"/>
      </w:pPr>
      <w:r>
        <w:lastRenderedPageBreak/>
        <w:t>--------------------------------</w:t>
      </w:r>
    </w:p>
    <w:p w:rsidR="003F5DDF" w:rsidRDefault="003F5DDF">
      <w:pPr>
        <w:pStyle w:val="ConsPlusNormal"/>
        <w:spacing w:before="220"/>
        <w:ind w:firstLine="540"/>
        <w:jc w:val="both"/>
      </w:pPr>
      <w:r>
        <w:t>&lt;1</w:t>
      </w:r>
      <w:proofErr w:type="gramStart"/>
      <w:r>
        <w:t>&gt; С</w:t>
      </w:r>
      <w:proofErr w:type="gramEnd"/>
      <w:r>
        <w:t xml:space="preserve"> учетом изменений, внесенных приказом Федерального казначейства от 3 марта 2014 г. N 3н "О внесении изменений в Порядок кассового обслуживания исполнения бюджетов государственных внебюджетных фондов Российской Федерации и порядок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 утвержденный приказом Федерального казначейства от 23 августа 2013 г. N 12н" (</w:t>
      </w:r>
      <w:proofErr w:type="gramStart"/>
      <w:r>
        <w:t>зарегистрирован</w:t>
      </w:r>
      <w:proofErr w:type="gramEnd"/>
      <w:r>
        <w:t xml:space="preserve"> в Министерстве юстиции Российской Федерации 7 мая 2014 г., регистрационный N 32192, Российская газета, 2014, 16 мая).</w:t>
      </w:r>
    </w:p>
    <w:p w:rsidR="003F5DDF" w:rsidRDefault="003F5DDF">
      <w:pPr>
        <w:pStyle w:val="ConsPlusNormal"/>
        <w:ind w:firstLine="540"/>
        <w:jc w:val="both"/>
      </w:pPr>
    </w:p>
    <w:p w:rsidR="003F5DDF" w:rsidRDefault="003F5DDF">
      <w:pPr>
        <w:pStyle w:val="ConsPlusNormal"/>
        <w:ind w:firstLine="540"/>
        <w:jc w:val="both"/>
      </w:pPr>
      <w:proofErr w:type="gramStart"/>
      <w:r>
        <w:t xml:space="preserve">для получателей средств бюджетов территориальных государственных внебюджетных фондов (далее - получатель средств бюджета территориального внебюджетного фонда) - </w:t>
      </w:r>
      <w:hyperlink r:id="rId58" w:history="1">
        <w:r>
          <w:rPr>
            <w:color w:val="0000FF"/>
          </w:rPr>
          <w:t>Порядком</w:t>
        </w:r>
      </w:hyperlink>
      <w:r>
        <w:t xml:space="preserve"> кассового обслуживания исполнения бюджетов территориальных государственных внебюджетных фондов, утвержденным приказом Федерального казначейства от 17 июня 2013 г. N 6н (зарегистрирован в Министерстве юстиции Российской Федерации 31 июля 2013 г., регистрационный N 29219, Российская газета, 2013, 14 августа) (далее - Порядок N 6н).</w:t>
      </w:r>
      <w:proofErr w:type="gramEnd"/>
    </w:p>
    <w:p w:rsidR="003F5DDF" w:rsidRDefault="003F5DDF">
      <w:pPr>
        <w:pStyle w:val="ConsPlusNormal"/>
        <w:spacing w:before="220"/>
        <w:ind w:firstLine="540"/>
        <w:jc w:val="both"/>
      </w:pPr>
      <w:r>
        <w:t xml:space="preserve">Заявка (код формы по КФД 0531243) оформляется по форме согласно </w:t>
      </w:r>
      <w:hyperlink w:anchor="P942" w:history="1">
        <w:r>
          <w:rPr>
            <w:color w:val="0000FF"/>
          </w:rPr>
          <w:t>приложению N 3</w:t>
        </w:r>
      </w:hyperlink>
      <w:r>
        <w:t xml:space="preserve"> к настоящим Правилам.</w:t>
      </w:r>
    </w:p>
    <w:p w:rsidR="003F5DDF" w:rsidRDefault="003F5DDF">
      <w:pPr>
        <w:pStyle w:val="ConsPlusNormal"/>
        <w:spacing w:before="220"/>
        <w:ind w:firstLine="540"/>
        <w:jc w:val="both"/>
      </w:pPr>
      <w:r>
        <w:t xml:space="preserve">Табличная </w:t>
      </w:r>
      <w:hyperlink w:anchor="P986" w:history="1">
        <w:r>
          <w:rPr>
            <w:color w:val="0000FF"/>
          </w:rPr>
          <w:t>часть</w:t>
        </w:r>
      </w:hyperlink>
      <w:r>
        <w:t xml:space="preserve"> Заявки (код формы по КФД 0531243) оформляется в порядке, аналогичном порядку оформления </w:t>
      </w:r>
      <w:hyperlink r:id="rId59" w:history="1">
        <w:r>
          <w:rPr>
            <w:color w:val="0000FF"/>
          </w:rPr>
          <w:t>раздела 2</w:t>
        </w:r>
      </w:hyperlink>
      <w:r>
        <w:t xml:space="preserve"> "Расшифровка заявки на получение наличных денег" Заявки (код формы по КФД 0531802).</w:t>
      </w:r>
    </w:p>
    <w:p w:rsidR="003F5DDF" w:rsidRDefault="003F5DDF">
      <w:pPr>
        <w:pStyle w:val="ConsPlusNormal"/>
        <w:spacing w:before="220"/>
        <w:ind w:firstLine="540"/>
        <w:jc w:val="both"/>
      </w:pPr>
      <w:r>
        <w:t xml:space="preserve">12. Орган Федерального казначейства осуществляет проверку </w:t>
      </w:r>
      <w:hyperlink r:id="rId60" w:history="1">
        <w:r>
          <w:rPr>
            <w:color w:val="0000FF"/>
          </w:rPr>
          <w:t>Заявки</w:t>
        </w:r>
      </w:hyperlink>
      <w:r>
        <w:t xml:space="preserve"> (код формы по КФД 0531802) в порядке, установленном:</w:t>
      </w:r>
    </w:p>
    <w:p w:rsidR="003F5DDF" w:rsidRDefault="003D5EC0">
      <w:pPr>
        <w:pStyle w:val="ConsPlusNormal"/>
        <w:spacing w:before="220"/>
        <w:ind w:firstLine="540"/>
        <w:jc w:val="both"/>
      </w:pPr>
      <w:hyperlink r:id="rId61" w:history="1">
        <w:r w:rsidR="003F5DDF">
          <w:rPr>
            <w:color w:val="0000FF"/>
          </w:rPr>
          <w:t>Порядком N 8н</w:t>
        </w:r>
      </w:hyperlink>
      <w:r w:rsidR="003F5DDF">
        <w:t xml:space="preserve"> - в случае представления </w:t>
      </w:r>
      <w:hyperlink r:id="rId62" w:history="1">
        <w:r w:rsidR="003F5DDF">
          <w:rPr>
            <w:color w:val="0000FF"/>
          </w:rPr>
          <w:t>Заявки</w:t>
        </w:r>
      </w:hyperlink>
      <w:r w:rsidR="003F5DDF">
        <w:t xml:space="preserve"> (код формы по КФД 0531802) получателем средств бюджета;</w:t>
      </w:r>
    </w:p>
    <w:p w:rsidR="003F5DDF" w:rsidRDefault="003D5EC0">
      <w:pPr>
        <w:pStyle w:val="ConsPlusNormal"/>
        <w:spacing w:before="220"/>
        <w:ind w:firstLine="540"/>
        <w:jc w:val="both"/>
      </w:pPr>
      <w:hyperlink r:id="rId63" w:history="1">
        <w:r w:rsidR="003F5DDF">
          <w:rPr>
            <w:color w:val="0000FF"/>
          </w:rPr>
          <w:t>Порядком N 15н</w:t>
        </w:r>
      </w:hyperlink>
      <w:r w:rsidR="003F5DDF">
        <w:t xml:space="preserve"> - в случае представления </w:t>
      </w:r>
      <w:hyperlink r:id="rId64" w:history="1">
        <w:r w:rsidR="003F5DDF">
          <w:rPr>
            <w:color w:val="0000FF"/>
          </w:rPr>
          <w:t>Заявки</w:t>
        </w:r>
      </w:hyperlink>
      <w:r w:rsidR="003F5DDF">
        <w:t xml:space="preserve"> (код формы по КФД 0531802) автономным учреждением;</w:t>
      </w:r>
    </w:p>
    <w:p w:rsidR="003F5DDF" w:rsidRDefault="003D5EC0">
      <w:pPr>
        <w:pStyle w:val="ConsPlusNormal"/>
        <w:spacing w:before="220"/>
        <w:ind w:firstLine="540"/>
        <w:jc w:val="both"/>
      </w:pPr>
      <w:hyperlink r:id="rId65" w:history="1">
        <w:r w:rsidR="003F5DDF">
          <w:rPr>
            <w:color w:val="0000FF"/>
          </w:rPr>
          <w:t>Порядком N 11н</w:t>
        </w:r>
      </w:hyperlink>
      <w:r w:rsidR="003F5DDF">
        <w:t xml:space="preserve"> - в случае представления </w:t>
      </w:r>
      <w:hyperlink r:id="rId66" w:history="1">
        <w:r w:rsidR="003F5DDF">
          <w:rPr>
            <w:color w:val="0000FF"/>
          </w:rPr>
          <w:t>Заявки</w:t>
        </w:r>
      </w:hyperlink>
      <w:r w:rsidR="003F5DDF">
        <w:t xml:space="preserve"> (код формы по КФД 0531802) бюджетным учреждением;</w:t>
      </w:r>
    </w:p>
    <w:p w:rsidR="003F5DDF" w:rsidRDefault="003D5EC0">
      <w:pPr>
        <w:pStyle w:val="ConsPlusNormal"/>
        <w:spacing w:before="220"/>
        <w:ind w:firstLine="540"/>
        <w:jc w:val="both"/>
      </w:pPr>
      <w:hyperlink r:id="rId67" w:history="1">
        <w:r w:rsidR="003F5DDF">
          <w:rPr>
            <w:color w:val="0000FF"/>
          </w:rPr>
          <w:t>Порядком N 13н</w:t>
        </w:r>
      </w:hyperlink>
      <w:r w:rsidR="003F5DDF">
        <w:t xml:space="preserve"> - в случае представления </w:t>
      </w:r>
      <w:hyperlink r:id="rId68" w:history="1">
        <w:r w:rsidR="003F5DDF">
          <w:rPr>
            <w:color w:val="0000FF"/>
          </w:rPr>
          <w:t>Заявки</w:t>
        </w:r>
      </w:hyperlink>
      <w:r w:rsidR="003F5DDF">
        <w:t xml:space="preserve"> (код формы по КФД 0531802) Государственной компанией "Российские автомобильные дороги";</w:t>
      </w:r>
    </w:p>
    <w:p w:rsidR="003F5DDF" w:rsidRDefault="003D5EC0">
      <w:pPr>
        <w:pStyle w:val="ConsPlusNormal"/>
        <w:spacing w:before="220"/>
        <w:ind w:firstLine="540"/>
        <w:jc w:val="both"/>
      </w:pPr>
      <w:hyperlink r:id="rId69" w:history="1">
        <w:r w:rsidR="003F5DDF">
          <w:rPr>
            <w:color w:val="0000FF"/>
          </w:rPr>
          <w:t>Порядком N 144н</w:t>
        </w:r>
      </w:hyperlink>
      <w:r w:rsidR="003F5DDF">
        <w:t xml:space="preserve"> - в случае представления </w:t>
      </w:r>
      <w:hyperlink r:id="rId70" w:history="1">
        <w:r w:rsidR="003F5DDF">
          <w:rPr>
            <w:color w:val="0000FF"/>
          </w:rPr>
          <w:t>Заявки</w:t>
        </w:r>
      </w:hyperlink>
      <w:r w:rsidR="003F5DDF">
        <w:t xml:space="preserve"> (код формы по КФД 0531802) государственным унитарным предприятием;</w:t>
      </w:r>
    </w:p>
    <w:p w:rsidR="003F5DDF" w:rsidRDefault="003D5EC0">
      <w:pPr>
        <w:pStyle w:val="ConsPlusNormal"/>
        <w:spacing w:before="220"/>
        <w:ind w:firstLine="540"/>
        <w:jc w:val="both"/>
      </w:pPr>
      <w:hyperlink r:id="rId71" w:history="1">
        <w:r w:rsidR="003F5DDF">
          <w:rPr>
            <w:color w:val="0000FF"/>
          </w:rPr>
          <w:t>Порядком N 12н</w:t>
        </w:r>
      </w:hyperlink>
      <w:r w:rsidR="003F5DDF">
        <w:t xml:space="preserve"> - в случае представления </w:t>
      </w:r>
      <w:hyperlink r:id="rId72" w:history="1">
        <w:r w:rsidR="003F5DDF">
          <w:rPr>
            <w:color w:val="0000FF"/>
          </w:rPr>
          <w:t>Заявки</w:t>
        </w:r>
      </w:hyperlink>
      <w:r w:rsidR="003F5DDF">
        <w:t xml:space="preserve"> (код формы по КФД 0531802) получателем средств бюджета внебюджетного фонда;</w:t>
      </w:r>
    </w:p>
    <w:p w:rsidR="003F5DDF" w:rsidRDefault="003D5EC0">
      <w:pPr>
        <w:pStyle w:val="ConsPlusNormal"/>
        <w:spacing w:before="220"/>
        <w:ind w:firstLine="540"/>
        <w:jc w:val="both"/>
      </w:pPr>
      <w:hyperlink r:id="rId73" w:history="1">
        <w:r w:rsidR="003F5DDF">
          <w:rPr>
            <w:color w:val="0000FF"/>
          </w:rPr>
          <w:t>Порядком N 6н</w:t>
        </w:r>
      </w:hyperlink>
      <w:r w:rsidR="003F5DDF">
        <w:t xml:space="preserve"> - в случае представления </w:t>
      </w:r>
      <w:hyperlink r:id="rId74" w:history="1">
        <w:r w:rsidR="003F5DDF">
          <w:rPr>
            <w:color w:val="0000FF"/>
          </w:rPr>
          <w:t>Заявки</w:t>
        </w:r>
      </w:hyperlink>
      <w:r w:rsidR="003F5DDF">
        <w:t xml:space="preserve"> (код формы по КФД 0531802) получателем средств бюджета территориального внебюджетного фонда.</w:t>
      </w:r>
    </w:p>
    <w:p w:rsidR="003F5DDF" w:rsidRDefault="003F5DDF">
      <w:pPr>
        <w:pStyle w:val="ConsPlusNormal"/>
        <w:spacing w:before="220"/>
        <w:ind w:firstLine="540"/>
        <w:jc w:val="both"/>
      </w:pPr>
      <w:r>
        <w:t xml:space="preserve">Проверка органом Федерального казначейства </w:t>
      </w:r>
      <w:hyperlink w:anchor="P942" w:history="1">
        <w:r>
          <w:rPr>
            <w:color w:val="0000FF"/>
          </w:rPr>
          <w:t>Заявки</w:t>
        </w:r>
      </w:hyperlink>
      <w:r>
        <w:t xml:space="preserve"> (код формы по КФД 0531243) осуществляется в порядке, аналогичном порядку, установленному для проверки </w:t>
      </w:r>
      <w:hyperlink r:id="rId75" w:history="1">
        <w:r>
          <w:rPr>
            <w:color w:val="0000FF"/>
          </w:rPr>
          <w:t>Заявки</w:t>
        </w:r>
      </w:hyperlink>
      <w:r>
        <w:t xml:space="preserve"> (код формы по КФД 0531802).</w:t>
      </w:r>
    </w:p>
    <w:p w:rsidR="003F5DDF" w:rsidRDefault="003F5DDF">
      <w:pPr>
        <w:pStyle w:val="ConsPlusNormal"/>
        <w:spacing w:before="220"/>
        <w:ind w:firstLine="540"/>
        <w:jc w:val="both"/>
      </w:pPr>
      <w:bookmarkStart w:id="7" w:name="P155"/>
      <w:bookmarkEnd w:id="7"/>
      <w:r>
        <w:t xml:space="preserve">13. </w:t>
      </w:r>
      <w:proofErr w:type="gramStart"/>
      <w:r>
        <w:t>В случае если форма или содержание Заявки (код формы по КФД 0531802) (</w:t>
      </w:r>
      <w:hyperlink w:anchor="P942" w:history="1">
        <w:r>
          <w:rPr>
            <w:color w:val="0000FF"/>
          </w:rPr>
          <w:t>Заявки</w:t>
        </w:r>
      </w:hyperlink>
      <w:r>
        <w:t xml:space="preserve"> (код формы по КФД 0531243) не соответствует установленным требованиям или подписи на ней будут признаны не соответствующими образцам, имеющимся в </w:t>
      </w:r>
      <w:hyperlink r:id="rId76" w:history="1">
        <w:r>
          <w:rPr>
            <w:color w:val="0000FF"/>
          </w:rPr>
          <w:t>Карточке</w:t>
        </w:r>
      </w:hyperlink>
      <w:r>
        <w:t xml:space="preserve"> образцов подписей к лицевым </w:t>
      </w:r>
      <w:r>
        <w:lastRenderedPageBreak/>
        <w:t>счетам (код формы по КФД 0531753) (далее - Карточка образцов подписей) (в случае представления документов на бумажном носителе), орган Федерального казначейства регистрирует в</w:t>
      </w:r>
      <w:proofErr w:type="gramEnd"/>
      <w:r>
        <w:t xml:space="preserve"> установленном </w:t>
      </w:r>
      <w:proofErr w:type="gramStart"/>
      <w:r>
        <w:t>порядке</w:t>
      </w:r>
      <w:proofErr w:type="gramEnd"/>
      <w:r>
        <w:t xml:space="preserve"> представленную </w:t>
      </w:r>
      <w:hyperlink r:id="rId77" w:history="1">
        <w:r>
          <w:rPr>
            <w:color w:val="0000FF"/>
          </w:rPr>
          <w:t>Заявку</w:t>
        </w:r>
      </w:hyperlink>
      <w:r>
        <w:t xml:space="preserve"> (код формы по КФД 0531802) (</w:t>
      </w:r>
      <w:hyperlink w:anchor="P942" w:history="1">
        <w:r>
          <w:rPr>
            <w:color w:val="0000FF"/>
          </w:rPr>
          <w:t>Заявку</w:t>
        </w:r>
      </w:hyperlink>
      <w:r>
        <w:t xml:space="preserve"> (код формы по КФД 0531243) в </w:t>
      </w:r>
      <w:hyperlink r:id="rId78" w:history="1">
        <w:r>
          <w:rPr>
            <w:color w:val="0000FF"/>
          </w:rPr>
          <w:t>Журнале</w:t>
        </w:r>
      </w:hyperlink>
      <w:r>
        <w:t xml:space="preserve"> регистрации неисполненных документов (код формы по КФД 0531804) и не позднее рабочего дня, следующего за днем ее представления получателем средств бюджета (</w:t>
      </w:r>
      <w:proofErr w:type="spellStart"/>
      <w:r>
        <w:t>неучастником</w:t>
      </w:r>
      <w:proofErr w:type="spellEnd"/>
      <w:r>
        <w:t xml:space="preserve"> бюджетного процесса):</w:t>
      </w:r>
    </w:p>
    <w:p w:rsidR="003F5DDF" w:rsidRDefault="003F5DDF">
      <w:pPr>
        <w:pStyle w:val="ConsPlusNormal"/>
        <w:spacing w:before="220"/>
        <w:ind w:firstLine="540"/>
        <w:jc w:val="both"/>
      </w:pPr>
      <w:r>
        <w:t>при бумажном документообороте между органом Федерального казначейства и получателем средств бюджета (</w:t>
      </w:r>
      <w:proofErr w:type="spellStart"/>
      <w:r>
        <w:t>неучастником</w:t>
      </w:r>
      <w:proofErr w:type="spellEnd"/>
      <w:r>
        <w:t xml:space="preserve"> бюджетного процесса) возвращает получателю средств бюджета (</w:t>
      </w:r>
      <w:proofErr w:type="spellStart"/>
      <w:r>
        <w:t>неучастнику</w:t>
      </w:r>
      <w:proofErr w:type="spellEnd"/>
      <w:r>
        <w:t xml:space="preserve"> бюджетного процесса) </w:t>
      </w:r>
      <w:hyperlink r:id="rId79" w:history="1">
        <w:r>
          <w:rPr>
            <w:color w:val="0000FF"/>
          </w:rPr>
          <w:t>Заявку</w:t>
        </w:r>
      </w:hyperlink>
      <w:r>
        <w:t xml:space="preserve"> (код формы по КФД 0531802) (</w:t>
      </w:r>
      <w:hyperlink w:anchor="P942" w:history="1">
        <w:r>
          <w:rPr>
            <w:color w:val="0000FF"/>
          </w:rPr>
          <w:t>Заявку</w:t>
        </w:r>
      </w:hyperlink>
      <w:r>
        <w:t xml:space="preserve"> (код формы по КФД 0531243) с приложением </w:t>
      </w:r>
      <w:hyperlink r:id="rId80" w:history="1">
        <w:r>
          <w:rPr>
            <w:color w:val="0000FF"/>
          </w:rPr>
          <w:t>Протокола</w:t>
        </w:r>
      </w:hyperlink>
      <w:r>
        <w:t xml:space="preserve"> (код формы по КФД 0531805) (далее - Протокол), в котором указывается причина возврата;</w:t>
      </w:r>
    </w:p>
    <w:p w:rsidR="003F5DDF" w:rsidRDefault="003F5DDF">
      <w:pPr>
        <w:pStyle w:val="ConsPlusNormal"/>
        <w:spacing w:before="220"/>
        <w:ind w:firstLine="540"/>
        <w:jc w:val="both"/>
      </w:pPr>
      <w:r>
        <w:t>при электронном документообороте между органом Федерального казначейства и получателем средств бюджета (</w:t>
      </w:r>
      <w:proofErr w:type="spellStart"/>
      <w:r>
        <w:t>неучастником</w:t>
      </w:r>
      <w:proofErr w:type="spellEnd"/>
      <w:r>
        <w:t xml:space="preserve"> бюджетного процесса) направляет получателю средств бюджета (</w:t>
      </w:r>
      <w:proofErr w:type="spellStart"/>
      <w:r>
        <w:t>неучастнику</w:t>
      </w:r>
      <w:proofErr w:type="spellEnd"/>
      <w:r>
        <w:t xml:space="preserve"> бюджетного процесса) </w:t>
      </w:r>
      <w:hyperlink r:id="rId81" w:history="1">
        <w:r>
          <w:rPr>
            <w:color w:val="0000FF"/>
          </w:rPr>
          <w:t>Протокол</w:t>
        </w:r>
      </w:hyperlink>
      <w:r>
        <w:t xml:space="preserve"> в электронном виде, в котором указывается причина возврата.</w:t>
      </w:r>
    </w:p>
    <w:p w:rsidR="003F5DDF" w:rsidRDefault="003F5DDF">
      <w:pPr>
        <w:pStyle w:val="ConsPlusNormal"/>
        <w:spacing w:before="220"/>
        <w:ind w:firstLine="540"/>
        <w:jc w:val="both"/>
      </w:pPr>
      <w:r>
        <w:t xml:space="preserve">14. </w:t>
      </w:r>
      <w:proofErr w:type="gramStart"/>
      <w:r>
        <w:t xml:space="preserve">Если </w:t>
      </w:r>
      <w:hyperlink r:id="rId82" w:history="1">
        <w:r>
          <w:rPr>
            <w:color w:val="0000FF"/>
          </w:rPr>
          <w:t>Заявка</w:t>
        </w:r>
      </w:hyperlink>
      <w:r>
        <w:t xml:space="preserve"> (код формы по КФД 0531802) (</w:t>
      </w:r>
      <w:hyperlink w:anchor="P942" w:history="1">
        <w:r>
          <w:rPr>
            <w:color w:val="0000FF"/>
          </w:rPr>
          <w:t>Заявка</w:t>
        </w:r>
      </w:hyperlink>
      <w:r>
        <w:t xml:space="preserve"> (код формы по КФД 0531243) соответствует требованиям, установленным настоящими Правилами, орган Федерального казначейства принимает ее к исполнению.</w:t>
      </w:r>
      <w:proofErr w:type="gramEnd"/>
    </w:p>
    <w:p w:rsidR="003F5DDF" w:rsidRDefault="003F5DDF">
      <w:pPr>
        <w:pStyle w:val="ConsPlusNormal"/>
        <w:spacing w:before="220"/>
        <w:ind w:firstLine="540"/>
        <w:jc w:val="both"/>
      </w:pPr>
      <w:r>
        <w:t xml:space="preserve">15. Одновременно с </w:t>
      </w:r>
      <w:hyperlink r:id="rId83" w:history="1">
        <w:r>
          <w:rPr>
            <w:color w:val="0000FF"/>
          </w:rPr>
          <w:t>Заявкой</w:t>
        </w:r>
      </w:hyperlink>
      <w:r>
        <w:t xml:space="preserve"> (код формы по КФД 0531802) получатель средств бюджета (</w:t>
      </w:r>
      <w:proofErr w:type="spellStart"/>
      <w:r>
        <w:t>неучастник</w:t>
      </w:r>
      <w:proofErr w:type="spellEnd"/>
      <w:r>
        <w:t xml:space="preserve"> бюджетного процесса) представляет в орган Федерального казначейства денежный чек, оформленный отдельно на каждую </w:t>
      </w:r>
      <w:hyperlink r:id="rId84" w:history="1">
        <w:r>
          <w:rPr>
            <w:color w:val="0000FF"/>
          </w:rPr>
          <w:t>Заявку</w:t>
        </w:r>
      </w:hyperlink>
      <w:r>
        <w:t xml:space="preserve"> (код формы по КФД 0531802).</w:t>
      </w:r>
    </w:p>
    <w:p w:rsidR="003F5DDF" w:rsidRDefault="003F5DDF">
      <w:pPr>
        <w:pStyle w:val="ConsPlusNormal"/>
        <w:spacing w:before="220"/>
        <w:ind w:firstLine="540"/>
        <w:jc w:val="both"/>
      </w:pPr>
      <w:r>
        <w:t>Получатель средств бюджета (</w:t>
      </w:r>
      <w:proofErr w:type="spellStart"/>
      <w:r>
        <w:t>неучастник</w:t>
      </w:r>
      <w:proofErr w:type="spellEnd"/>
      <w:r>
        <w:t xml:space="preserve"> бюджетного процесса) заполняет денежный чек в соответствии с требованиями, установленными </w:t>
      </w:r>
      <w:hyperlink r:id="rId85" w:history="1">
        <w:r>
          <w:rPr>
            <w:color w:val="0000FF"/>
          </w:rPr>
          <w:t>Положением</w:t>
        </w:r>
      </w:hyperlink>
      <w:r>
        <w:t xml:space="preserve"> N 629-П/12н.</w:t>
      </w:r>
    </w:p>
    <w:p w:rsidR="003F5DDF" w:rsidRDefault="003F5DDF">
      <w:pPr>
        <w:pStyle w:val="ConsPlusNormal"/>
        <w:jc w:val="both"/>
      </w:pPr>
      <w:r>
        <w:t xml:space="preserve">(в ред. </w:t>
      </w:r>
      <w:hyperlink r:id="rId86"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bookmarkStart w:id="8" w:name="P162"/>
      <w:bookmarkEnd w:id="8"/>
      <w:r>
        <w:t>16. Орган Федерального казначейства проверяет правильность оформления представленного получателем средств бюджета (</w:t>
      </w:r>
      <w:proofErr w:type="spellStart"/>
      <w:r>
        <w:t>неучастником</w:t>
      </w:r>
      <w:proofErr w:type="spellEnd"/>
      <w:r>
        <w:t xml:space="preserve"> бюджетного процесса) денежного чека на соответствие:</w:t>
      </w:r>
    </w:p>
    <w:p w:rsidR="003F5DDF" w:rsidRDefault="003F5DDF">
      <w:pPr>
        <w:pStyle w:val="ConsPlusNormal"/>
        <w:spacing w:before="220"/>
        <w:ind w:firstLine="540"/>
        <w:jc w:val="both"/>
      </w:pPr>
      <w:r>
        <w:t>сумм, указанных цифрами и прописью;</w:t>
      </w:r>
    </w:p>
    <w:p w:rsidR="003F5DDF" w:rsidRDefault="003F5DDF">
      <w:pPr>
        <w:pStyle w:val="ConsPlusNormal"/>
        <w:spacing w:before="220"/>
        <w:ind w:firstLine="540"/>
        <w:jc w:val="both"/>
      </w:pPr>
      <w:r>
        <w:t>данных паспорта гражданина Российской Федерации или иного документа, удостоверяющего личность представителя получателя средств бюджета (</w:t>
      </w:r>
      <w:proofErr w:type="spellStart"/>
      <w:r>
        <w:t>неучастника</w:t>
      </w:r>
      <w:proofErr w:type="spellEnd"/>
      <w:r>
        <w:t xml:space="preserve"> бюджетного процесса), уполномоченного на получение наличных денег, данным, указанным в денежном чеке и в </w:t>
      </w:r>
      <w:hyperlink r:id="rId87" w:history="1">
        <w:r>
          <w:rPr>
            <w:color w:val="0000FF"/>
          </w:rPr>
          <w:t>Заявке</w:t>
        </w:r>
      </w:hyperlink>
      <w:r>
        <w:t xml:space="preserve"> (код формы по КФД 0531802);</w:t>
      </w:r>
    </w:p>
    <w:p w:rsidR="003F5DDF" w:rsidRDefault="003F5DDF">
      <w:pPr>
        <w:pStyle w:val="ConsPlusNormal"/>
        <w:spacing w:before="220"/>
        <w:ind w:firstLine="540"/>
        <w:jc w:val="both"/>
      </w:pPr>
      <w:r>
        <w:t xml:space="preserve">серии, номера, даты денежного чека и суммы, подлежащей получению, указанных в представленном денежном чеке и в </w:t>
      </w:r>
      <w:hyperlink r:id="rId88" w:history="1">
        <w:r>
          <w:rPr>
            <w:color w:val="0000FF"/>
          </w:rPr>
          <w:t>Заявке</w:t>
        </w:r>
      </w:hyperlink>
      <w:r>
        <w:t xml:space="preserve"> (код формы по КФД 0531802).</w:t>
      </w:r>
    </w:p>
    <w:p w:rsidR="003F5DDF" w:rsidRDefault="003F5DDF">
      <w:pPr>
        <w:pStyle w:val="ConsPlusNormal"/>
        <w:spacing w:before="220"/>
        <w:ind w:firstLine="540"/>
        <w:jc w:val="both"/>
      </w:pPr>
      <w:r>
        <w:t xml:space="preserve">17. </w:t>
      </w:r>
      <w:proofErr w:type="gramStart"/>
      <w:r>
        <w:t xml:space="preserve">Если денежный чек соответствует требованиям, установленным </w:t>
      </w:r>
      <w:hyperlink w:anchor="P162" w:history="1">
        <w:r>
          <w:rPr>
            <w:color w:val="0000FF"/>
          </w:rPr>
          <w:t>пунктом 16</w:t>
        </w:r>
      </w:hyperlink>
      <w:r>
        <w:t xml:space="preserve"> настоящих Правил, на лицевой и оборотной стороне принятого от получателя средств бюджета (</w:t>
      </w:r>
      <w:proofErr w:type="spellStart"/>
      <w:r>
        <w:t>неучастника</w:t>
      </w:r>
      <w:proofErr w:type="spellEnd"/>
      <w:r>
        <w:t xml:space="preserve"> бюджетного процесса) и проверенного органом Федерального казначейства денежного чека проставляются подписи лиц, включенных в </w:t>
      </w:r>
      <w:hyperlink r:id="rId89" w:history="1">
        <w:r>
          <w:rPr>
            <w:color w:val="0000FF"/>
          </w:rPr>
          <w:t>Карточку</w:t>
        </w:r>
      </w:hyperlink>
      <w:r>
        <w:t xml:space="preserve"> с образцами подписей и оттиска печати (код формы по Общероссийскому </w:t>
      </w:r>
      <w:hyperlink r:id="rId90" w:history="1">
        <w:r>
          <w:rPr>
            <w:color w:val="0000FF"/>
          </w:rPr>
          <w:t>классификатору</w:t>
        </w:r>
      </w:hyperlink>
      <w:r>
        <w:t xml:space="preserve"> управленческой документации ОКО 011-93 (далее - ОКУД) 0401026) органа Федерального казначейства (далее - Карточка с</w:t>
      </w:r>
      <w:proofErr w:type="gramEnd"/>
      <w:r>
        <w:t xml:space="preserve"> образцами подписей органа Федерального казначейства).</w:t>
      </w:r>
    </w:p>
    <w:p w:rsidR="003F5DDF" w:rsidRDefault="003F5DDF">
      <w:pPr>
        <w:pStyle w:val="ConsPlusNormal"/>
        <w:spacing w:before="220"/>
        <w:ind w:firstLine="540"/>
        <w:jc w:val="both"/>
      </w:pPr>
      <w:r>
        <w:t>Оттиск печати органа Федерального казначейства с воспроизведением государственного герба Российской Федерации (далее - гербовая печать) проставляется на лицевой стороне денежного чека.</w:t>
      </w:r>
    </w:p>
    <w:p w:rsidR="003F5DDF" w:rsidRDefault="003F5DDF">
      <w:pPr>
        <w:pStyle w:val="ConsPlusNormal"/>
        <w:spacing w:before="220"/>
        <w:ind w:firstLine="540"/>
        <w:jc w:val="both"/>
      </w:pPr>
      <w:r>
        <w:lastRenderedPageBreak/>
        <w:t xml:space="preserve">18. </w:t>
      </w:r>
      <w:proofErr w:type="gramStart"/>
      <w:r>
        <w:t>Орган Федерального казначейства на основании представленных получателями средств бюджета (</w:t>
      </w:r>
      <w:proofErr w:type="spellStart"/>
      <w:r>
        <w:t>неучастниками</w:t>
      </w:r>
      <w:proofErr w:type="spellEnd"/>
      <w:r>
        <w:t xml:space="preserve"> бюджетного процесса) </w:t>
      </w:r>
      <w:hyperlink r:id="rId91" w:history="1">
        <w:r>
          <w:rPr>
            <w:color w:val="0000FF"/>
          </w:rPr>
          <w:t>Заявок</w:t>
        </w:r>
      </w:hyperlink>
      <w:r>
        <w:t xml:space="preserve"> (код формы по КФД 0531802) и </w:t>
      </w:r>
      <w:hyperlink w:anchor="P942" w:history="1">
        <w:r>
          <w:rPr>
            <w:color w:val="0000FF"/>
          </w:rPr>
          <w:t>Заявок</w:t>
        </w:r>
      </w:hyperlink>
      <w:r>
        <w:t xml:space="preserve"> (код формы по КФД 0531243), прошедших проверку в соответствии с настоящими Правилами, формирует платежные поручения на перечисление денежных средств на соответствующие счета </w:t>
      </w:r>
      <w:hyperlink r:id="rId92" w:history="1">
        <w:r>
          <w:rPr>
            <w:color w:val="0000FF"/>
          </w:rPr>
          <w:t>N 40116</w:t>
        </w:r>
      </w:hyperlink>
      <w:r>
        <w:t xml:space="preserve"> в соответствии с требованиями, установленными </w:t>
      </w:r>
      <w:hyperlink r:id="rId93" w:history="1">
        <w:r>
          <w:rPr>
            <w:color w:val="0000FF"/>
          </w:rPr>
          <w:t>Положением</w:t>
        </w:r>
      </w:hyperlink>
      <w:r>
        <w:t xml:space="preserve"> N 383-П и </w:t>
      </w:r>
      <w:hyperlink r:id="rId94" w:history="1">
        <w:r>
          <w:rPr>
            <w:color w:val="0000FF"/>
          </w:rPr>
          <w:t>Положением</w:t>
        </w:r>
      </w:hyperlink>
      <w:r>
        <w:t xml:space="preserve"> N 629-П/12н, отдельно по каждой</w:t>
      </w:r>
      <w:proofErr w:type="gramEnd"/>
      <w:r>
        <w:t xml:space="preserve"> Заявке.</w:t>
      </w:r>
    </w:p>
    <w:p w:rsidR="003F5DDF" w:rsidRDefault="003F5DDF">
      <w:pPr>
        <w:pStyle w:val="ConsPlusNormal"/>
        <w:jc w:val="both"/>
      </w:pPr>
      <w:r>
        <w:t xml:space="preserve">(в ред. </w:t>
      </w:r>
      <w:hyperlink r:id="rId95"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r>
        <w:t xml:space="preserve">19. Орган Федерального казначейства передает в банк платежные поручения на перечисление денежных средств на соответствующие счета </w:t>
      </w:r>
      <w:hyperlink r:id="rId96" w:history="1">
        <w:r>
          <w:rPr>
            <w:color w:val="0000FF"/>
          </w:rPr>
          <w:t>N 40116</w:t>
        </w:r>
      </w:hyperlink>
      <w:r>
        <w:t>.</w:t>
      </w:r>
    </w:p>
    <w:p w:rsidR="003F5DDF" w:rsidRDefault="003F5DDF">
      <w:pPr>
        <w:pStyle w:val="ConsPlusNormal"/>
        <w:spacing w:before="220"/>
        <w:ind w:firstLine="540"/>
        <w:jc w:val="both"/>
      </w:pPr>
      <w:r>
        <w:t>Передача органом Федерального казначейства в банк платежных поручений, предусматривающих перечисление денежных сре</w:t>
      </w:r>
      <w:proofErr w:type="gramStart"/>
      <w:r>
        <w:t>дств с с</w:t>
      </w:r>
      <w:proofErr w:type="gramEnd"/>
      <w:r>
        <w:t xml:space="preserve">оответствующих счетов органа Федерального казначейства на соответствующие счета </w:t>
      </w:r>
      <w:hyperlink r:id="rId97" w:history="1">
        <w:r>
          <w:rPr>
            <w:color w:val="0000FF"/>
          </w:rPr>
          <w:t>N 40116</w:t>
        </w:r>
      </w:hyperlink>
      <w:r>
        <w:t xml:space="preserve">, осуществляется с учетом необходимости обеспечения поступления денежных средств на соответствующий счет </w:t>
      </w:r>
      <w:hyperlink r:id="rId98" w:history="1">
        <w:r>
          <w:rPr>
            <w:color w:val="0000FF"/>
          </w:rPr>
          <w:t>N 40116</w:t>
        </w:r>
      </w:hyperlink>
      <w:r>
        <w:t>:</w:t>
      </w:r>
    </w:p>
    <w:p w:rsidR="003F5DDF" w:rsidRDefault="003F5DDF">
      <w:pPr>
        <w:pStyle w:val="ConsPlusNormal"/>
        <w:spacing w:before="220"/>
        <w:ind w:firstLine="540"/>
        <w:jc w:val="both"/>
      </w:pPr>
      <w:r>
        <w:t>платежными поручениями в электронном виде - не позднее дня получения денежных средств (до 12 часов местного времени);</w:t>
      </w:r>
    </w:p>
    <w:p w:rsidR="003F5DDF" w:rsidRDefault="003F5DDF">
      <w:pPr>
        <w:pStyle w:val="ConsPlusNormal"/>
        <w:spacing w:before="220"/>
        <w:ind w:firstLine="540"/>
        <w:jc w:val="both"/>
      </w:pPr>
      <w:r>
        <w:t>платежными поручениями на бумажном носителе - не позднее дня, предшествующего дню получения денежных средств.</w:t>
      </w:r>
    </w:p>
    <w:p w:rsidR="003F5DDF" w:rsidRDefault="003F5DDF">
      <w:pPr>
        <w:pStyle w:val="ConsPlusNormal"/>
        <w:spacing w:before="220"/>
        <w:ind w:firstLine="540"/>
        <w:jc w:val="both"/>
      </w:pPr>
      <w:r>
        <w:t xml:space="preserve">В случае зачисления денежных средств на счет </w:t>
      </w:r>
      <w:hyperlink r:id="rId99" w:history="1">
        <w:r>
          <w:rPr>
            <w:color w:val="0000FF"/>
          </w:rPr>
          <w:t>N 40116</w:t>
        </w:r>
      </w:hyperlink>
      <w:r>
        <w:t xml:space="preserve"> по платежным поручениям в электронном виде после 12 часов местного времени получение наличных денег с использованием денежных чеков производится следующим операционным днем, если у банка отсутствует возможность выдачи их в тот же операционный день.</w:t>
      </w:r>
    </w:p>
    <w:p w:rsidR="003F5DDF" w:rsidRDefault="003F5DDF">
      <w:pPr>
        <w:pStyle w:val="ConsPlusNormal"/>
        <w:spacing w:before="220"/>
        <w:ind w:firstLine="540"/>
        <w:jc w:val="both"/>
      </w:pPr>
      <w:r>
        <w:t xml:space="preserve">20. Платежное поручение органа Федерального казначейства, исполнение которого подтверждено банком в порядке, установленном </w:t>
      </w:r>
      <w:hyperlink r:id="rId100" w:history="1">
        <w:r>
          <w:rPr>
            <w:color w:val="0000FF"/>
          </w:rPr>
          <w:t>Положением N 383-П</w:t>
        </w:r>
      </w:hyperlink>
      <w:r>
        <w:t>, является основанием для отражения органом Федерального казначейства операций по списанию сре</w:t>
      </w:r>
      <w:proofErr w:type="gramStart"/>
      <w:r>
        <w:t>дств с с</w:t>
      </w:r>
      <w:proofErr w:type="gramEnd"/>
      <w:r>
        <w:t xml:space="preserve">оответствующих счетов органа Федерального казначейства и по зачислению средств на соответствующие счета </w:t>
      </w:r>
      <w:hyperlink r:id="rId101" w:history="1">
        <w:r>
          <w:rPr>
            <w:color w:val="0000FF"/>
          </w:rPr>
          <w:t>N 40116</w:t>
        </w:r>
      </w:hyperlink>
      <w:r>
        <w:t>.</w:t>
      </w:r>
    </w:p>
    <w:p w:rsidR="003F5DDF" w:rsidRDefault="003F5DDF">
      <w:pPr>
        <w:pStyle w:val="ConsPlusNormal"/>
        <w:spacing w:before="220"/>
        <w:ind w:firstLine="540"/>
        <w:jc w:val="both"/>
      </w:pPr>
      <w:proofErr w:type="gramStart"/>
      <w:r>
        <w:t xml:space="preserve">Орган Федерального казначейства после подтверждения банком проведения операции по списанию средств с соответствующих счетов органа Федерального казначейства на соответствующие счета </w:t>
      </w:r>
      <w:hyperlink r:id="rId102" w:history="1">
        <w:r>
          <w:rPr>
            <w:color w:val="0000FF"/>
          </w:rPr>
          <w:t>N 40116</w:t>
        </w:r>
      </w:hyperlink>
      <w:r>
        <w:t xml:space="preserve"> отражает кассовые выплаты в соответствии с представленными </w:t>
      </w:r>
      <w:hyperlink r:id="rId103" w:history="1">
        <w:r>
          <w:rPr>
            <w:color w:val="0000FF"/>
          </w:rPr>
          <w:t>Заявками</w:t>
        </w:r>
      </w:hyperlink>
      <w:r>
        <w:t xml:space="preserve"> (код формы по КФД 0531802) (</w:t>
      </w:r>
      <w:hyperlink w:anchor="P942" w:history="1">
        <w:r>
          <w:rPr>
            <w:color w:val="0000FF"/>
          </w:rPr>
          <w:t>Заявками</w:t>
        </w:r>
      </w:hyperlink>
      <w:r>
        <w:t xml:space="preserve"> (код формы по КФД 0531243) на соответствующих лицевых счетах, открытых получателю средств бюджета (</w:t>
      </w:r>
      <w:proofErr w:type="spellStart"/>
      <w:r>
        <w:t>неучастнику</w:t>
      </w:r>
      <w:proofErr w:type="spellEnd"/>
      <w:r>
        <w:t xml:space="preserve"> бюджетного процесса).</w:t>
      </w:r>
      <w:proofErr w:type="gramEnd"/>
    </w:p>
    <w:p w:rsidR="003F5DDF" w:rsidRDefault="003F5DDF">
      <w:pPr>
        <w:pStyle w:val="ConsPlusNormal"/>
        <w:spacing w:before="220"/>
        <w:ind w:firstLine="540"/>
        <w:jc w:val="both"/>
      </w:pPr>
      <w:bookmarkStart w:id="9" w:name="P177"/>
      <w:bookmarkEnd w:id="9"/>
      <w:r>
        <w:t xml:space="preserve">21. </w:t>
      </w:r>
      <w:proofErr w:type="gramStart"/>
      <w:r>
        <w:t>В случае если в течение десяти рабочих дней со дня оформления денежного чека, не считая дня выписки, денежный чек не был предъявлен получателем средств бюджета (</w:t>
      </w:r>
      <w:proofErr w:type="spellStart"/>
      <w:r>
        <w:t>неучастником</w:t>
      </w:r>
      <w:proofErr w:type="spellEnd"/>
      <w:r>
        <w:t xml:space="preserve"> бюджетного процесса) в банк, орган Федерального казначейства оформляет платежное поручение на перечисление невостребованной суммы с соответствующего счета </w:t>
      </w:r>
      <w:hyperlink r:id="rId104" w:history="1">
        <w:r>
          <w:rPr>
            <w:color w:val="0000FF"/>
          </w:rPr>
          <w:t>N 40116</w:t>
        </w:r>
      </w:hyperlink>
      <w:r>
        <w:t xml:space="preserve"> на соответствующий счет органа Федерального казначейства.</w:t>
      </w:r>
      <w:proofErr w:type="gramEnd"/>
    </w:p>
    <w:p w:rsidR="003F5DDF" w:rsidRDefault="003F5DDF">
      <w:pPr>
        <w:pStyle w:val="ConsPlusNormal"/>
        <w:spacing w:before="220"/>
        <w:ind w:firstLine="540"/>
        <w:jc w:val="both"/>
      </w:pPr>
      <w:r>
        <w:t>Указанное платежное поручение является основанием для отражения органом Федерального казначейства операций по списанию сре</w:t>
      </w:r>
      <w:proofErr w:type="gramStart"/>
      <w:r>
        <w:t>дств с с</w:t>
      </w:r>
      <w:proofErr w:type="gramEnd"/>
      <w:r>
        <w:t xml:space="preserve">оответствующего счета </w:t>
      </w:r>
      <w:hyperlink r:id="rId105" w:history="1">
        <w:r>
          <w:rPr>
            <w:color w:val="0000FF"/>
          </w:rPr>
          <w:t>N 40116</w:t>
        </w:r>
      </w:hyperlink>
      <w:r>
        <w:t>, а также операций по зачислению средств на соответствующий счет органа Федерального казначейства, и соответствующих операций на соответствующем лицевом счете, открытом получателю средств бюджета (</w:t>
      </w:r>
      <w:proofErr w:type="spellStart"/>
      <w:r>
        <w:t>неучастнику</w:t>
      </w:r>
      <w:proofErr w:type="spellEnd"/>
      <w:r>
        <w:t xml:space="preserve"> бюджетного процесса).</w:t>
      </w:r>
    </w:p>
    <w:p w:rsidR="003F5DDF" w:rsidRDefault="003F5DDF">
      <w:pPr>
        <w:pStyle w:val="ConsPlusNormal"/>
        <w:spacing w:before="220"/>
        <w:ind w:firstLine="540"/>
        <w:jc w:val="both"/>
      </w:pPr>
      <w:r>
        <w:t>22. В случае</w:t>
      </w:r>
      <w:proofErr w:type="gramStart"/>
      <w:r>
        <w:t>,</w:t>
      </w:r>
      <w:proofErr w:type="gramEnd"/>
      <w:r>
        <w:t xml:space="preserve"> если предъявленный в банк денежный чек не принят банком к исполнению, а также в случае, если денежный чек испорчен, получатель средств бюджета (</w:t>
      </w:r>
      <w:proofErr w:type="spellStart"/>
      <w:r>
        <w:t>неучастник</w:t>
      </w:r>
      <w:proofErr w:type="spellEnd"/>
      <w:r>
        <w:t xml:space="preserve"> бюджетного процесса) представляет в орган Федерального казначейства не принятый банком (испорченный) денежный чек и новый денежный чек. Лицевая сторона не принятого банком </w:t>
      </w:r>
      <w:r>
        <w:lastRenderedPageBreak/>
        <w:t>(испорченного) денежного чека перечеркивается уполномоченным работником органа Федерального казначейства и возвращается получателю средств бюджета (</w:t>
      </w:r>
      <w:proofErr w:type="spellStart"/>
      <w:r>
        <w:t>неучастнику</w:t>
      </w:r>
      <w:proofErr w:type="spellEnd"/>
      <w:r>
        <w:t xml:space="preserve"> бюджетного процесса).</w:t>
      </w:r>
    </w:p>
    <w:p w:rsidR="003F5DDF" w:rsidRDefault="003F5DDF">
      <w:pPr>
        <w:pStyle w:val="ConsPlusNormal"/>
        <w:spacing w:before="220"/>
        <w:ind w:firstLine="540"/>
        <w:jc w:val="both"/>
      </w:pPr>
      <w:r>
        <w:t>При этом получателем средств бюджета (</w:t>
      </w:r>
      <w:proofErr w:type="spellStart"/>
      <w:r>
        <w:t>неучастником</w:t>
      </w:r>
      <w:proofErr w:type="spellEnd"/>
      <w:r>
        <w:t xml:space="preserve"> бюджетного процесса) повторно в орган Федерального казначейства </w:t>
      </w:r>
      <w:hyperlink r:id="rId106" w:history="1">
        <w:r>
          <w:rPr>
            <w:color w:val="0000FF"/>
          </w:rPr>
          <w:t>Заявка</w:t>
        </w:r>
      </w:hyperlink>
      <w:r>
        <w:t xml:space="preserve"> (код формы по КФД 0531802) не предоставляется.</w:t>
      </w:r>
    </w:p>
    <w:p w:rsidR="003F5DDF" w:rsidRDefault="003F5DDF">
      <w:pPr>
        <w:pStyle w:val="ConsPlusNormal"/>
        <w:spacing w:before="220"/>
        <w:ind w:firstLine="540"/>
        <w:jc w:val="both"/>
      </w:pPr>
      <w:r>
        <w:t>На основании представленного получателем средств бюджета (</w:t>
      </w:r>
      <w:proofErr w:type="spellStart"/>
      <w:r>
        <w:t>неучастником</w:t>
      </w:r>
      <w:proofErr w:type="spellEnd"/>
      <w:r>
        <w:t xml:space="preserve"> бюджетного процесса) не принятого банком (испорченного) денежного чека орган Федерального казначейства формирует в двух экземплярах </w:t>
      </w:r>
      <w:hyperlink r:id="rId107" w:history="1">
        <w:r>
          <w:rPr>
            <w:color w:val="0000FF"/>
          </w:rPr>
          <w:t>Справку</w:t>
        </w:r>
      </w:hyperlink>
      <w:r>
        <w:t xml:space="preserve"> (код формы по ОКУД 0504833) (далее - Справка) отдельно по каждому не принятому банком (испорченному) денежному чеку.</w:t>
      </w:r>
    </w:p>
    <w:p w:rsidR="003F5DDF" w:rsidRDefault="003F5DDF">
      <w:pPr>
        <w:pStyle w:val="ConsPlusNormal"/>
        <w:spacing w:before="220"/>
        <w:ind w:firstLine="540"/>
        <w:jc w:val="both"/>
      </w:pPr>
      <w:proofErr w:type="gramStart"/>
      <w:r>
        <w:t xml:space="preserve">В </w:t>
      </w:r>
      <w:hyperlink r:id="rId108" w:history="1">
        <w:r>
          <w:rPr>
            <w:color w:val="0000FF"/>
          </w:rPr>
          <w:t>Справке</w:t>
        </w:r>
      </w:hyperlink>
      <w:r>
        <w:t xml:space="preserve"> указываются серия, номер, дата, сумма не принятого банком (испорченного) денежного чека, указанного в </w:t>
      </w:r>
      <w:hyperlink r:id="rId109" w:history="1">
        <w:r>
          <w:rPr>
            <w:color w:val="0000FF"/>
          </w:rPr>
          <w:t>Заявке</w:t>
        </w:r>
      </w:hyperlink>
      <w:r>
        <w:t xml:space="preserve"> (код формы по КФД 0531802), и слово "аннулирован", а также серия, номер, дата, сумма нового денежного чека и слова "взамен аннулированного чека".</w:t>
      </w:r>
      <w:proofErr w:type="gramEnd"/>
    </w:p>
    <w:p w:rsidR="003F5DDF" w:rsidRDefault="003F5DDF">
      <w:pPr>
        <w:pStyle w:val="ConsPlusNormal"/>
        <w:spacing w:before="220"/>
        <w:ind w:firstLine="540"/>
        <w:jc w:val="both"/>
      </w:pPr>
      <w:r>
        <w:t>При этом серии, номера денежных чеков указываются в графе 2 "Номер документа" табличной части Справки.</w:t>
      </w:r>
    </w:p>
    <w:p w:rsidR="003F5DDF" w:rsidRDefault="003F5DDF">
      <w:pPr>
        <w:pStyle w:val="ConsPlusNormal"/>
        <w:spacing w:before="220"/>
        <w:ind w:firstLine="540"/>
        <w:jc w:val="both"/>
      </w:pPr>
      <w:r>
        <w:t>Справка в банк не представляется.</w:t>
      </w:r>
    </w:p>
    <w:p w:rsidR="003F5DDF" w:rsidRDefault="003F5DDF">
      <w:pPr>
        <w:pStyle w:val="ConsPlusNormal"/>
        <w:spacing w:before="220"/>
        <w:ind w:firstLine="540"/>
        <w:jc w:val="both"/>
      </w:pPr>
      <w:r>
        <w:t xml:space="preserve">Первый экземпляр Справки помещается в документы операционного дня органа Федерального казначейства к счету </w:t>
      </w:r>
      <w:hyperlink r:id="rId110" w:history="1">
        <w:r>
          <w:rPr>
            <w:color w:val="0000FF"/>
          </w:rPr>
          <w:t>N 40116</w:t>
        </w:r>
      </w:hyperlink>
      <w:r>
        <w:t>.</w:t>
      </w:r>
    </w:p>
    <w:p w:rsidR="003F5DDF" w:rsidRDefault="003F5DDF">
      <w:pPr>
        <w:pStyle w:val="ConsPlusNormal"/>
        <w:spacing w:before="220"/>
        <w:ind w:firstLine="540"/>
        <w:jc w:val="both"/>
      </w:pPr>
      <w:r>
        <w:t>Второй экземпляр Справки помещается в документы операционного дня органа Федерального казначейства к выписке из соответствующего лицевого счета, открытого получателю средств бюджета (</w:t>
      </w:r>
      <w:proofErr w:type="spellStart"/>
      <w:r>
        <w:t>неучастнику</w:t>
      </w:r>
      <w:proofErr w:type="spellEnd"/>
      <w:r>
        <w:t xml:space="preserve"> бюджетного процесса).</w:t>
      </w:r>
    </w:p>
    <w:p w:rsidR="003F5DDF" w:rsidRDefault="003F5DDF">
      <w:pPr>
        <w:pStyle w:val="ConsPlusNormal"/>
        <w:spacing w:before="220"/>
        <w:ind w:firstLine="540"/>
        <w:jc w:val="both"/>
      </w:pPr>
      <w:proofErr w:type="gramStart"/>
      <w:r>
        <w:t>Контроль за</w:t>
      </w:r>
      <w:proofErr w:type="gramEnd"/>
      <w:r>
        <w:t xml:space="preserve"> правильностью оформления повторно представленного денежного чека осуществляется органом Федерального казначейства в соответствии с настоящими Правилами.</w:t>
      </w:r>
    </w:p>
    <w:p w:rsidR="003F5DDF" w:rsidRDefault="003F5DDF">
      <w:pPr>
        <w:pStyle w:val="ConsPlusNormal"/>
        <w:spacing w:before="220"/>
        <w:ind w:firstLine="540"/>
        <w:jc w:val="both"/>
      </w:pPr>
      <w:bookmarkStart w:id="10" w:name="P188"/>
      <w:bookmarkEnd w:id="10"/>
      <w:r>
        <w:t xml:space="preserve">23. </w:t>
      </w:r>
      <w:proofErr w:type="gramStart"/>
      <w:r>
        <w:t>В случае утери получателем средств бюджета (</w:t>
      </w:r>
      <w:proofErr w:type="spellStart"/>
      <w:r>
        <w:t>неучастником</w:t>
      </w:r>
      <w:proofErr w:type="spellEnd"/>
      <w:r>
        <w:t xml:space="preserve"> бюджетного процесса) денежного чека в орган Федерального казначейства им представляется заявление об аннулировании денежного чека, оформленное в простой письменной форме, на основании которого орган Федерального казначейства оформляет платежное поручение на возврат ранее перечисленной согласно </w:t>
      </w:r>
      <w:hyperlink r:id="rId111" w:history="1">
        <w:r>
          <w:rPr>
            <w:color w:val="0000FF"/>
          </w:rPr>
          <w:t>Заявке</w:t>
        </w:r>
      </w:hyperlink>
      <w:r>
        <w:t xml:space="preserve"> (код формы по КФД 0531802), оформленной на основании утерянного денежного чека, суммы с соответствующего счета </w:t>
      </w:r>
      <w:hyperlink r:id="rId112" w:history="1">
        <w:r>
          <w:rPr>
            <w:color w:val="0000FF"/>
          </w:rPr>
          <w:t>N 40116</w:t>
        </w:r>
      </w:hyperlink>
      <w:r>
        <w:t xml:space="preserve"> на</w:t>
      </w:r>
      <w:proofErr w:type="gramEnd"/>
      <w:r>
        <w:t xml:space="preserve"> соответствующий счет органа Федерального казначейства, с которого ранее производилось перечисление денежных средств.</w:t>
      </w:r>
    </w:p>
    <w:p w:rsidR="003F5DDF" w:rsidRDefault="003F5DDF">
      <w:pPr>
        <w:pStyle w:val="ConsPlusNormal"/>
        <w:spacing w:before="220"/>
        <w:ind w:firstLine="540"/>
        <w:jc w:val="both"/>
      </w:pPr>
      <w:r>
        <w:t>Данное платежное поручение является основанием для отражения органом Федерального казначейства операций по списанию сре</w:t>
      </w:r>
      <w:proofErr w:type="gramStart"/>
      <w:r>
        <w:t>дств с с</w:t>
      </w:r>
      <w:proofErr w:type="gramEnd"/>
      <w:r>
        <w:t xml:space="preserve">оответствующего счета </w:t>
      </w:r>
      <w:hyperlink r:id="rId113" w:history="1">
        <w:r>
          <w:rPr>
            <w:color w:val="0000FF"/>
          </w:rPr>
          <w:t>N 40116</w:t>
        </w:r>
      </w:hyperlink>
      <w:r>
        <w:t>, а также операции по восстановлению ранее произведенных кассовых выплат на соответствующем счете органа Федерального казначейства, на соответствующем лицевом счете, открытом получателю средств бюджета (</w:t>
      </w:r>
      <w:proofErr w:type="spellStart"/>
      <w:r>
        <w:t>неучастнику</w:t>
      </w:r>
      <w:proofErr w:type="spellEnd"/>
      <w:r>
        <w:t xml:space="preserve"> бюджетного процесса).</w:t>
      </w:r>
    </w:p>
    <w:p w:rsidR="003F5DDF" w:rsidRDefault="003F5DDF">
      <w:pPr>
        <w:pStyle w:val="ConsPlusNormal"/>
        <w:ind w:firstLine="540"/>
        <w:jc w:val="both"/>
      </w:pPr>
    </w:p>
    <w:p w:rsidR="003F5DDF" w:rsidRDefault="003F5DDF">
      <w:pPr>
        <w:pStyle w:val="ConsPlusTitle"/>
        <w:jc w:val="center"/>
        <w:outlineLvl w:val="1"/>
      </w:pPr>
      <w:r>
        <w:t>III. Обеспечение денежными средствами</w:t>
      </w:r>
    </w:p>
    <w:p w:rsidR="003F5DDF" w:rsidRDefault="003F5DDF">
      <w:pPr>
        <w:pStyle w:val="ConsPlusTitle"/>
        <w:jc w:val="center"/>
      </w:pPr>
      <w:r>
        <w:t>уполномоченных подразделений</w:t>
      </w:r>
    </w:p>
    <w:p w:rsidR="003F5DDF" w:rsidRDefault="003F5DDF">
      <w:pPr>
        <w:pStyle w:val="ConsPlusNormal"/>
        <w:jc w:val="center"/>
      </w:pPr>
    </w:p>
    <w:p w:rsidR="003F5DDF" w:rsidRDefault="003F5DDF">
      <w:pPr>
        <w:pStyle w:val="ConsPlusNormal"/>
        <w:ind w:firstLine="540"/>
        <w:jc w:val="both"/>
      </w:pPr>
      <w:r>
        <w:t>24. Обеспечение денежными средствами уполномоченных подразделений осуществляется без открытия им органами Федерального казначейства соответствующих лицевых счетов.</w:t>
      </w:r>
    </w:p>
    <w:p w:rsidR="003F5DDF" w:rsidRDefault="003F5DDF">
      <w:pPr>
        <w:pStyle w:val="ConsPlusNormal"/>
        <w:spacing w:before="220"/>
        <w:ind w:firstLine="540"/>
        <w:jc w:val="both"/>
      </w:pPr>
      <w:r>
        <w:t>Для осуществления операций по обеспечению денежными средствами уполномоченное подразделение представляет в орган Федерального казначейства по месту его нахождения следующие документы:</w:t>
      </w:r>
    </w:p>
    <w:p w:rsidR="003F5DDF" w:rsidRDefault="003F5DDF">
      <w:pPr>
        <w:pStyle w:val="ConsPlusNormal"/>
        <w:spacing w:before="220"/>
        <w:ind w:firstLine="540"/>
        <w:jc w:val="both"/>
      </w:pPr>
      <w:r>
        <w:lastRenderedPageBreak/>
        <w:t xml:space="preserve">письмо получателя средств бюджета, </w:t>
      </w:r>
      <w:proofErr w:type="spellStart"/>
      <w:r>
        <w:t>неучастника</w:t>
      </w:r>
      <w:proofErr w:type="spellEnd"/>
      <w:r>
        <w:t xml:space="preserve"> бюджетного процесса, удаленного получателя средств бюджета, удаленного </w:t>
      </w:r>
      <w:proofErr w:type="spellStart"/>
      <w:r>
        <w:t>неучастника</w:t>
      </w:r>
      <w:proofErr w:type="spellEnd"/>
      <w:r>
        <w:t xml:space="preserve"> бюджетного процесса (далее - организации), создавшего уполномоченное подразделение, подписанное руководителем и главным бухгалтером (уполномоченными руководителем лицами) организации, доверяющее уполномоченному подразделению получать денежные средства;</w:t>
      </w:r>
    </w:p>
    <w:p w:rsidR="003F5DDF" w:rsidRDefault="003D5EC0">
      <w:pPr>
        <w:pStyle w:val="ConsPlusNormal"/>
        <w:spacing w:before="220"/>
        <w:ind w:firstLine="540"/>
        <w:jc w:val="both"/>
      </w:pPr>
      <w:hyperlink r:id="rId114" w:history="1">
        <w:r w:rsidR="003F5DDF">
          <w:rPr>
            <w:color w:val="0000FF"/>
          </w:rPr>
          <w:t>Карточку</w:t>
        </w:r>
      </w:hyperlink>
      <w:r w:rsidR="003F5DDF">
        <w:t xml:space="preserve"> образцов подписей уполномоченного подразделения, заверенную в установленном порядке руководителем (уполномоченным руководителем лицом) организации, создавшей уполномоченное подразделение, или нотариально.</w:t>
      </w:r>
    </w:p>
    <w:p w:rsidR="003F5DDF" w:rsidRDefault="003F5DDF">
      <w:pPr>
        <w:pStyle w:val="ConsPlusNormal"/>
        <w:spacing w:before="220"/>
        <w:ind w:firstLine="540"/>
        <w:jc w:val="both"/>
      </w:pPr>
      <w:r>
        <w:t xml:space="preserve">При оформлении </w:t>
      </w:r>
      <w:hyperlink r:id="rId115" w:history="1">
        <w:r>
          <w:rPr>
            <w:color w:val="0000FF"/>
          </w:rPr>
          <w:t>Карточки</w:t>
        </w:r>
      </w:hyperlink>
      <w:r>
        <w:t xml:space="preserve"> образцов подписей уполномоченным подразделением в графе "Фамилия, имя, отчество" вместо указания лица, наделенного правом второй подписи, делается запись "бухгалтерский работник в штате не предусмотрен".</w:t>
      </w:r>
    </w:p>
    <w:p w:rsidR="003F5DDF" w:rsidRDefault="003F5DDF">
      <w:pPr>
        <w:pStyle w:val="ConsPlusNormal"/>
        <w:spacing w:before="220"/>
        <w:ind w:firstLine="540"/>
        <w:jc w:val="both"/>
      </w:pPr>
      <w:r>
        <w:t>Орган Федерального казначейства подшивает представленные уполномоченным подразделением документы в папку, которой присваивается учетный порядковый номер (далее - Учетный номер).</w:t>
      </w:r>
    </w:p>
    <w:p w:rsidR="003F5DDF" w:rsidRDefault="003F5DDF">
      <w:pPr>
        <w:pStyle w:val="ConsPlusNormal"/>
        <w:jc w:val="both"/>
      </w:pPr>
      <w:r>
        <w:t xml:space="preserve">(в ред. </w:t>
      </w:r>
      <w:hyperlink r:id="rId116"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bookmarkStart w:id="11" w:name="P201"/>
      <w:bookmarkEnd w:id="11"/>
      <w:r>
        <w:t xml:space="preserve">25. </w:t>
      </w:r>
      <w:proofErr w:type="gramStart"/>
      <w:r>
        <w:t xml:space="preserve">Для обеспечения денежными средствами уполномоченного подразделения организация, создавшая уполномоченное подразделение, представляет в орган Федерального казначейства по месту своего обслуживания </w:t>
      </w:r>
      <w:hyperlink r:id="rId117" w:history="1">
        <w:r>
          <w:rPr>
            <w:color w:val="0000FF"/>
          </w:rPr>
          <w:t>Заявку</w:t>
        </w:r>
      </w:hyperlink>
      <w:r>
        <w:t xml:space="preserve"> на кассовый расход (код формы по КДФ 0531801) (автономное учреждение представляет документ, установленный </w:t>
      </w:r>
      <w:hyperlink r:id="rId118" w:history="1">
        <w:r>
          <w:rPr>
            <w:color w:val="0000FF"/>
          </w:rPr>
          <w:t>Порядком N 15н</w:t>
        </w:r>
      </w:hyperlink>
      <w:r>
        <w:t xml:space="preserve"> для осуществления кассовых выплат за счет средств автономных учреждений, Государственная компания "Российские автомобильные дороги" представляет документ, установленный </w:t>
      </w:r>
      <w:hyperlink r:id="rId119" w:history="1">
        <w:r>
          <w:rPr>
            <w:color w:val="0000FF"/>
          </w:rPr>
          <w:t>Порядком N 13н</w:t>
        </w:r>
      </w:hyperlink>
      <w:r>
        <w:t>, для осуществления кассовых выплат</w:t>
      </w:r>
      <w:proofErr w:type="gramEnd"/>
      <w:r>
        <w:t xml:space="preserve"> за счет средств Государственной компании "Российские автомобильные дороги"), </w:t>
      </w:r>
      <w:proofErr w:type="gramStart"/>
      <w:r>
        <w:t>оформленную</w:t>
      </w:r>
      <w:proofErr w:type="gramEnd"/>
      <w:r>
        <w:t xml:space="preserve"> в установленном порядке, на основании которой орган Федерального казначейства осуществляет перечисление денежных средств с соответствующих счетов органа Федерального казначейства на соответствующий счет </w:t>
      </w:r>
      <w:hyperlink r:id="rId120" w:history="1">
        <w:r>
          <w:rPr>
            <w:color w:val="0000FF"/>
          </w:rPr>
          <w:t>N 40116</w:t>
        </w:r>
      </w:hyperlink>
      <w:r>
        <w:t>, открытый по месту нахождения уполномоченного подразделения.</w:t>
      </w:r>
    </w:p>
    <w:p w:rsidR="003F5DDF" w:rsidRDefault="003F5DDF">
      <w:pPr>
        <w:pStyle w:val="ConsPlusNormal"/>
        <w:spacing w:before="220"/>
        <w:ind w:firstLine="540"/>
        <w:jc w:val="both"/>
      </w:pPr>
      <w:r>
        <w:t xml:space="preserve">Орган Федерального казначейства в порядке, аналогичном порядку, установленному </w:t>
      </w:r>
      <w:hyperlink w:anchor="P111" w:history="1">
        <w:r>
          <w:rPr>
            <w:color w:val="0000FF"/>
          </w:rPr>
          <w:t>пунктом 9</w:t>
        </w:r>
      </w:hyperlink>
      <w:r>
        <w:t xml:space="preserve"> настоящих Правил для получателей средств бюджета (</w:t>
      </w:r>
      <w:proofErr w:type="spellStart"/>
      <w:r>
        <w:t>неучастников</w:t>
      </w:r>
      <w:proofErr w:type="spellEnd"/>
      <w:r>
        <w:t xml:space="preserve"> бюджетного процесса), выдает уполномоченному подразделению денежную чековую книжку с указанием на оборотной стороне денежного чека наименования уполномоченного подразделения.</w:t>
      </w:r>
    </w:p>
    <w:p w:rsidR="003F5DDF" w:rsidRDefault="003F5DDF">
      <w:pPr>
        <w:pStyle w:val="ConsPlusNormal"/>
        <w:spacing w:before="220"/>
        <w:ind w:firstLine="540"/>
        <w:jc w:val="both"/>
      </w:pPr>
      <w:proofErr w:type="gramStart"/>
      <w:r>
        <w:t xml:space="preserve">Не позднее следующего рабочего дня после поступления на соответствующий счет </w:t>
      </w:r>
      <w:hyperlink r:id="rId121" w:history="1">
        <w:r>
          <w:rPr>
            <w:color w:val="0000FF"/>
          </w:rPr>
          <w:t>N 40116</w:t>
        </w:r>
      </w:hyperlink>
      <w:r>
        <w:t xml:space="preserve"> денежных средств, предназначенных для уполномоченного подразделения, орган Федерального казначейства по месту нахождения уполномоченного подразделения формирует в двух экземплярах Ведомость операций уполномоченного подразделения получателя средств бюджета с денежными средствами по форме согласно </w:t>
      </w:r>
      <w:hyperlink w:anchor="P1089" w:history="1">
        <w:r>
          <w:rPr>
            <w:color w:val="0000FF"/>
          </w:rPr>
          <w:t>приложению N 4</w:t>
        </w:r>
      </w:hyperlink>
      <w:r>
        <w:t xml:space="preserve"> к настоящим Правилам (код формы по КФД 0531244) (далее - Ведомость операций уполномоченного подразделения получателя</w:t>
      </w:r>
      <w:proofErr w:type="gramEnd"/>
      <w:r>
        <w:t xml:space="preserve"> </w:t>
      </w:r>
      <w:proofErr w:type="gramStart"/>
      <w:r>
        <w:t xml:space="preserve">средств бюджета) (Ведомость операций уполномоченного подразделения </w:t>
      </w:r>
      <w:proofErr w:type="spellStart"/>
      <w:r>
        <w:t>неучастника</w:t>
      </w:r>
      <w:proofErr w:type="spellEnd"/>
      <w:r>
        <w:t xml:space="preserve"> бюджетного процесса с денежными средствами по форме согласно </w:t>
      </w:r>
      <w:hyperlink w:anchor="P1187" w:history="1">
        <w:r>
          <w:rPr>
            <w:color w:val="0000FF"/>
          </w:rPr>
          <w:t>приложению N 5</w:t>
        </w:r>
      </w:hyperlink>
      <w:r>
        <w:t xml:space="preserve"> к настоящим Правилам (код формы по КФД 0531245) (далее - Ведомость операций уполномоченного подразделения </w:t>
      </w:r>
      <w:proofErr w:type="spellStart"/>
      <w:r>
        <w:t>неучастника</w:t>
      </w:r>
      <w:proofErr w:type="spellEnd"/>
      <w:r>
        <w:t xml:space="preserve"> бюджетного процесса) и представляет уполномоченному подразделению первый экземпляр Ведомости операций уполномоченного подразделения получателя средств бюджета (Ведомости операций уполномоченного подразделения </w:t>
      </w:r>
      <w:proofErr w:type="spellStart"/>
      <w:r>
        <w:t>неучастника</w:t>
      </w:r>
      <w:proofErr w:type="spellEnd"/>
      <w:r>
        <w:t xml:space="preserve"> бюджетного процесса) и копии соответствующих платежных поручений на</w:t>
      </w:r>
      <w:proofErr w:type="gramEnd"/>
      <w:r>
        <w:t xml:space="preserve"> перечисление денежных сре</w:t>
      </w:r>
      <w:proofErr w:type="gramStart"/>
      <w:r>
        <w:t>дств с с</w:t>
      </w:r>
      <w:proofErr w:type="gramEnd"/>
      <w:r>
        <w:t xml:space="preserve">оответствующего счета органа Федерального казначейства на соответствующий счет </w:t>
      </w:r>
      <w:hyperlink r:id="rId122" w:history="1">
        <w:r>
          <w:rPr>
            <w:color w:val="0000FF"/>
          </w:rPr>
          <w:t>N 40116</w:t>
        </w:r>
      </w:hyperlink>
      <w:r>
        <w:t>.</w:t>
      </w:r>
    </w:p>
    <w:p w:rsidR="003F5DDF" w:rsidRDefault="003F5DDF">
      <w:pPr>
        <w:pStyle w:val="ConsPlusNormal"/>
        <w:spacing w:before="220"/>
        <w:ind w:firstLine="540"/>
        <w:jc w:val="both"/>
      </w:pPr>
      <w:r>
        <w:t xml:space="preserve">Второй экземпляр </w:t>
      </w:r>
      <w:hyperlink w:anchor="P1089" w:history="1">
        <w:proofErr w:type="gramStart"/>
        <w:r>
          <w:rPr>
            <w:color w:val="0000FF"/>
          </w:rPr>
          <w:t>Ведомости</w:t>
        </w:r>
      </w:hyperlink>
      <w:r>
        <w:t xml:space="preserve"> операций уполномоченного подразделения получателя средств</w:t>
      </w:r>
      <w:proofErr w:type="gramEnd"/>
      <w:r>
        <w:t xml:space="preserve"> бюджета (Ведомости операций уполномоченного подразделения </w:t>
      </w:r>
      <w:proofErr w:type="spellStart"/>
      <w:r>
        <w:t>неучастника</w:t>
      </w:r>
      <w:proofErr w:type="spellEnd"/>
      <w:r>
        <w:t xml:space="preserve"> бюджетного процесса) с приложением платежных поручений на перечисление денежных средств </w:t>
      </w:r>
      <w:r>
        <w:lastRenderedPageBreak/>
        <w:t xml:space="preserve">с соответствующего счета органа Федерального казначейства (финансового органа) на соответствующий счет </w:t>
      </w:r>
      <w:hyperlink r:id="rId123" w:history="1">
        <w:r>
          <w:rPr>
            <w:color w:val="0000FF"/>
          </w:rPr>
          <w:t>N 40116</w:t>
        </w:r>
      </w:hyperlink>
      <w:r>
        <w:t xml:space="preserve"> остается в документах операционного дня органа Федерального казначейства.</w:t>
      </w:r>
    </w:p>
    <w:p w:rsidR="003F5DDF" w:rsidRDefault="003F5DDF">
      <w:pPr>
        <w:pStyle w:val="ConsPlusNormal"/>
        <w:spacing w:before="220"/>
        <w:ind w:firstLine="540"/>
        <w:jc w:val="both"/>
      </w:pPr>
      <w:r>
        <w:t xml:space="preserve">26. Для получения наличных денег уполномоченное подразделение представляет в орган Федерального казначейства в порядке, установленном </w:t>
      </w:r>
      <w:hyperlink w:anchor="P121" w:history="1">
        <w:r>
          <w:rPr>
            <w:color w:val="0000FF"/>
          </w:rPr>
          <w:t>пунктом 11</w:t>
        </w:r>
      </w:hyperlink>
      <w:r>
        <w:t xml:space="preserve"> настоящих Правил, </w:t>
      </w:r>
      <w:hyperlink r:id="rId124" w:history="1">
        <w:r>
          <w:rPr>
            <w:color w:val="0000FF"/>
          </w:rPr>
          <w:t>Заявку</w:t>
        </w:r>
      </w:hyperlink>
      <w:r>
        <w:t xml:space="preserve"> (код формы по КФД 0531802) и денежный чек.</w:t>
      </w:r>
    </w:p>
    <w:p w:rsidR="003F5DDF" w:rsidRDefault="003F5DDF">
      <w:pPr>
        <w:pStyle w:val="ConsPlusNormal"/>
        <w:spacing w:before="220"/>
        <w:ind w:firstLine="540"/>
        <w:jc w:val="both"/>
      </w:pPr>
      <w:r>
        <w:t xml:space="preserve">При бумажном документообороте </w:t>
      </w:r>
      <w:hyperlink r:id="rId125" w:history="1">
        <w:r>
          <w:rPr>
            <w:color w:val="0000FF"/>
          </w:rPr>
          <w:t>Заявка</w:t>
        </w:r>
      </w:hyperlink>
      <w:r>
        <w:t xml:space="preserve"> (код формы по КФД 0531802) представляется в двух экземплярах.</w:t>
      </w:r>
    </w:p>
    <w:p w:rsidR="003F5DDF" w:rsidRDefault="003F5DDF">
      <w:pPr>
        <w:pStyle w:val="ConsPlusNormal"/>
        <w:spacing w:before="220"/>
        <w:ind w:firstLine="540"/>
        <w:jc w:val="both"/>
      </w:pPr>
      <w:r>
        <w:t xml:space="preserve">27. В случаях, установленных </w:t>
      </w:r>
      <w:hyperlink w:anchor="P155" w:history="1">
        <w:r>
          <w:rPr>
            <w:color w:val="0000FF"/>
          </w:rPr>
          <w:t>пунктом 13</w:t>
        </w:r>
      </w:hyperlink>
      <w:r>
        <w:t xml:space="preserve"> настоящих Правил, Заявка (код формы по КФД 0531802) подлежит возврату уполномоченному подразделению.</w:t>
      </w:r>
    </w:p>
    <w:p w:rsidR="003F5DDF" w:rsidRDefault="003F5DDF">
      <w:pPr>
        <w:pStyle w:val="ConsPlusNormal"/>
        <w:spacing w:before="220"/>
        <w:ind w:firstLine="540"/>
        <w:jc w:val="both"/>
      </w:pPr>
      <w:r>
        <w:t xml:space="preserve">28. Орган Федерального казначейства проверяет правильность оформления представленного уполномоченным подразделением денежного чека в порядке, предусмотренном </w:t>
      </w:r>
      <w:hyperlink w:anchor="P162" w:history="1">
        <w:r>
          <w:rPr>
            <w:color w:val="0000FF"/>
          </w:rPr>
          <w:t>пунктом 16</w:t>
        </w:r>
      </w:hyperlink>
      <w:r>
        <w:t xml:space="preserve"> настоящих Правил.</w:t>
      </w:r>
    </w:p>
    <w:p w:rsidR="003F5DDF" w:rsidRDefault="003F5DDF">
      <w:pPr>
        <w:pStyle w:val="ConsPlusNormal"/>
        <w:spacing w:before="220"/>
        <w:ind w:firstLine="540"/>
        <w:jc w:val="both"/>
      </w:pPr>
      <w:r>
        <w:t xml:space="preserve">29. Если денежный чек, оформленный уполномоченным подразделением, соответствует требованиям, установленным </w:t>
      </w:r>
      <w:hyperlink w:anchor="P162" w:history="1">
        <w:r>
          <w:rPr>
            <w:color w:val="0000FF"/>
          </w:rPr>
          <w:t>пунктом 16</w:t>
        </w:r>
      </w:hyperlink>
      <w:r>
        <w:t xml:space="preserve"> настоящих Правил, то на лицевой и оборотной стороне денежного чека проставляются подписи лиц, включенных в </w:t>
      </w:r>
      <w:hyperlink r:id="rId126" w:history="1">
        <w:r>
          <w:rPr>
            <w:color w:val="0000FF"/>
          </w:rPr>
          <w:t>Карточку</w:t>
        </w:r>
      </w:hyperlink>
      <w:r>
        <w:t xml:space="preserve"> с образцами подписей органа Федерального казначейства.</w:t>
      </w:r>
    </w:p>
    <w:p w:rsidR="003F5DDF" w:rsidRDefault="003F5DDF">
      <w:pPr>
        <w:pStyle w:val="ConsPlusNormal"/>
        <w:spacing w:before="220"/>
        <w:ind w:firstLine="540"/>
        <w:jc w:val="both"/>
      </w:pPr>
      <w:r>
        <w:t>На лицевой стороне принятого и проверенного органом Федерального казначейства денежного чека проставляется гербовая печать.</w:t>
      </w:r>
    </w:p>
    <w:p w:rsidR="003F5DDF" w:rsidRDefault="003F5DDF">
      <w:pPr>
        <w:pStyle w:val="ConsPlusNormal"/>
        <w:spacing w:before="220"/>
        <w:ind w:firstLine="540"/>
        <w:jc w:val="both"/>
      </w:pPr>
      <w:r>
        <w:t>Орган Федерального казначейства возвращает оформленный в установленном порядке денежный чек уполномоченному подразделению, при этом расписка уполномоченного подразделения о получении денежного чека не требуется.</w:t>
      </w:r>
    </w:p>
    <w:p w:rsidR="003F5DDF" w:rsidRDefault="003F5DDF">
      <w:pPr>
        <w:pStyle w:val="ConsPlusNormal"/>
        <w:spacing w:before="220"/>
        <w:ind w:firstLine="540"/>
        <w:jc w:val="both"/>
      </w:pPr>
      <w:r>
        <w:t xml:space="preserve">30. </w:t>
      </w:r>
      <w:hyperlink r:id="rId127" w:history="1">
        <w:r>
          <w:rPr>
            <w:color w:val="0000FF"/>
          </w:rPr>
          <w:t>Заявка</w:t>
        </w:r>
      </w:hyperlink>
      <w:r>
        <w:t xml:space="preserve"> (код формы по КФД 0531802), представленная уполномоченным подразделением, считается исполненной после подтверждения банком операции по списанию средств со счета </w:t>
      </w:r>
      <w:hyperlink r:id="rId128" w:history="1">
        <w:r>
          <w:rPr>
            <w:color w:val="0000FF"/>
          </w:rPr>
          <w:t>N 40116</w:t>
        </w:r>
      </w:hyperlink>
      <w:r>
        <w:t>.</w:t>
      </w:r>
    </w:p>
    <w:p w:rsidR="003F5DDF" w:rsidRDefault="003F5DDF">
      <w:pPr>
        <w:pStyle w:val="ConsPlusNormal"/>
        <w:spacing w:before="220"/>
        <w:ind w:firstLine="540"/>
        <w:jc w:val="both"/>
      </w:pPr>
      <w:proofErr w:type="gramStart"/>
      <w:r>
        <w:t xml:space="preserve">Первый экземпляр исполненной </w:t>
      </w:r>
      <w:hyperlink r:id="rId129" w:history="1">
        <w:r>
          <w:rPr>
            <w:color w:val="0000FF"/>
          </w:rPr>
          <w:t>Заявки</w:t>
        </w:r>
      </w:hyperlink>
      <w:r>
        <w:t xml:space="preserve"> (код формы по КФД 0531802) с Ведомостью операций уполномоченного подразделения получателя средств бюджета (Ведомостью операций уполномоченного подразделения </w:t>
      </w:r>
      <w:proofErr w:type="spellStart"/>
      <w:r>
        <w:t>неучастника</w:t>
      </w:r>
      <w:proofErr w:type="spellEnd"/>
      <w:r>
        <w:t xml:space="preserve"> бюджетного процесса) остаются в документах операционного дня органа Федерального казначейства по соответствующему счету </w:t>
      </w:r>
      <w:hyperlink r:id="rId130" w:history="1">
        <w:r>
          <w:rPr>
            <w:color w:val="0000FF"/>
          </w:rPr>
          <w:t>N 40116</w:t>
        </w:r>
      </w:hyperlink>
      <w:r>
        <w:t xml:space="preserve">, второй экземпляр исполненной Заявки с отметкой органа Федерального казначейства вместе с Ведомостью операций уполномоченного подразделения получателя средств бюджета (Ведомостью операций уполномоченного подразделения </w:t>
      </w:r>
      <w:proofErr w:type="spellStart"/>
      <w:r>
        <w:t>неучастника</w:t>
      </w:r>
      <w:proofErr w:type="spellEnd"/>
      <w:proofErr w:type="gramEnd"/>
      <w:r>
        <w:t xml:space="preserve"> бюджетного процесса) передается уполномоченному подразделению.</w:t>
      </w:r>
    </w:p>
    <w:p w:rsidR="003F5DDF" w:rsidRDefault="003F5DDF">
      <w:pPr>
        <w:pStyle w:val="ConsPlusNormal"/>
        <w:spacing w:before="220"/>
        <w:ind w:firstLine="540"/>
        <w:jc w:val="both"/>
      </w:pPr>
      <w:r>
        <w:t xml:space="preserve">Если в течение десяти рабочих дней со дня выписки денежного чека, не учитывая день выписки, уполномоченное подразделение не предъявило денежный чек в банк, или денежный чек не был принят банком или был испорчен, то орган Федерального казначейства осуществляет операции в порядке, установленном </w:t>
      </w:r>
      <w:hyperlink w:anchor="P177" w:history="1">
        <w:r>
          <w:rPr>
            <w:color w:val="0000FF"/>
          </w:rPr>
          <w:t>пунктами 21</w:t>
        </w:r>
      </w:hyperlink>
      <w:r>
        <w:t xml:space="preserve"> - </w:t>
      </w:r>
      <w:hyperlink w:anchor="P188" w:history="1">
        <w:r>
          <w:rPr>
            <w:color w:val="0000FF"/>
          </w:rPr>
          <w:t>23</w:t>
        </w:r>
      </w:hyperlink>
      <w:r>
        <w:t xml:space="preserve"> настоящих Правил.</w:t>
      </w:r>
    </w:p>
    <w:p w:rsidR="003F5DDF" w:rsidRDefault="003F5DDF">
      <w:pPr>
        <w:pStyle w:val="ConsPlusNormal"/>
        <w:ind w:firstLine="540"/>
        <w:jc w:val="both"/>
      </w:pPr>
    </w:p>
    <w:p w:rsidR="003F5DDF" w:rsidRDefault="003F5DDF">
      <w:pPr>
        <w:pStyle w:val="ConsPlusTitle"/>
        <w:jc w:val="center"/>
        <w:outlineLvl w:val="1"/>
      </w:pPr>
      <w:r>
        <w:t>IV. Взнос клиентом наличных денег и учет их органом</w:t>
      </w:r>
    </w:p>
    <w:p w:rsidR="003F5DDF" w:rsidRDefault="003F5DDF">
      <w:pPr>
        <w:pStyle w:val="ConsPlusTitle"/>
        <w:jc w:val="center"/>
      </w:pPr>
      <w:r>
        <w:t>Федерального казначейства</w:t>
      </w:r>
    </w:p>
    <w:p w:rsidR="003F5DDF" w:rsidRDefault="003F5DDF">
      <w:pPr>
        <w:pStyle w:val="ConsPlusNormal"/>
        <w:ind w:firstLine="540"/>
        <w:jc w:val="both"/>
      </w:pPr>
    </w:p>
    <w:p w:rsidR="003F5DDF" w:rsidRDefault="003F5DDF">
      <w:pPr>
        <w:pStyle w:val="ConsPlusNormal"/>
        <w:ind w:firstLine="540"/>
        <w:jc w:val="both"/>
      </w:pPr>
      <w:r>
        <w:t xml:space="preserve">31. На счет </w:t>
      </w:r>
      <w:hyperlink r:id="rId131" w:history="1">
        <w:r>
          <w:rPr>
            <w:color w:val="0000FF"/>
          </w:rPr>
          <w:t>N 40116</w:t>
        </w:r>
      </w:hyperlink>
      <w:r>
        <w:t xml:space="preserve"> клиентом вносятся:</w:t>
      </w:r>
    </w:p>
    <w:p w:rsidR="003F5DDF" w:rsidRDefault="003F5DDF">
      <w:pPr>
        <w:pStyle w:val="ConsPlusNormal"/>
        <w:spacing w:before="220"/>
        <w:ind w:firstLine="540"/>
        <w:jc w:val="both"/>
      </w:pPr>
      <w:r>
        <w:t xml:space="preserve">неиспользованные наличные деньги по видам средств: средства бюджета, средства для осуществления оперативно-розыскных мероприятий, средства, поступающие во временное распоряжение, средства </w:t>
      </w:r>
      <w:proofErr w:type="spellStart"/>
      <w:r>
        <w:t>неучастников</w:t>
      </w:r>
      <w:proofErr w:type="spellEnd"/>
      <w:r>
        <w:t xml:space="preserve"> бюджетного процесса;</w:t>
      </w:r>
    </w:p>
    <w:p w:rsidR="003F5DDF" w:rsidRDefault="003F5DDF">
      <w:pPr>
        <w:pStyle w:val="ConsPlusNormal"/>
        <w:jc w:val="both"/>
      </w:pPr>
      <w:r>
        <w:lastRenderedPageBreak/>
        <w:t xml:space="preserve">(в ред. </w:t>
      </w:r>
      <w:hyperlink r:id="rId132" w:history="1">
        <w:r>
          <w:rPr>
            <w:color w:val="0000FF"/>
          </w:rPr>
          <w:t>Приказа</w:t>
        </w:r>
      </w:hyperlink>
      <w:r>
        <w:t xml:space="preserve"> Казначейства России от 28.12.2017 N 35н)</w:t>
      </w:r>
    </w:p>
    <w:p w:rsidR="003F5DDF" w:rsidRDefault="003F5DDF">
      <w:pPr>
        <w:pStyle w:val="ConsPlusNormal"/>
        <w:spacing w:before="220"/>
        <w:ind w:firstLine="540"/>
        <w:jc w:val="both"/>
      </w:pPr>
      <w:r>
        <w:t xml:space="preserve">наличные деньги, принятые в кассу клиента по видам средств: доходы от оказания получателями средств бюджета платных услуг, средства, поступающие во временное распоряжение, средства </w:t>
      </w:r>
      <w:proofErr w:type="spellStart"/>
      <w:r>
        <w:t>неучастников</w:t>
      </w:r>
      <w:proofErr w:type="spellEnd"/>
      <w:r>
        <w:t xml:space="preserve"> бюджетного процесса.</w:t>
      </w:r>
    </w:p>
    <w:p w:rsidR="003F5DDF" w:rsidRDefault="003F5DDF">
      <w:pPr>
        <w:pStyle w:val="ConsPlusNormal"/>
        <w:spacing w:before="220"/>
        <w:ind w:firstLine="540"/>
        <w:jc w:val="both"/>
      </w:pPr>
      <w:r>
        <w:t xml:space="preserve">32. </w:t>
      </w:r>
      <w:proofErr w:type="gramStart"/>
      <w:r>
        <w:t xml:space="preserve">Взнос клиентом наличных денег осуществляется по </w:t>
      </w:r>
      <w:hyperlink r:id="rId133" w:history="1">
        <w:r>
          <w:rPr>
            <w:color w:val="0000FF"/>
          </w:rPr>
          <w:t>Объявлению</w:t>
        </w:r>
      </w:hyperlink>
      <w:r>
        <w:t xml:space="preserve"> на взнос наличными (код формы по </w:t>
      </w:r>
      <w:hyperlink r:id="rId134" w:history="1">
        <w:r>
          <w:rPr>
            <w:color w:val="0000FF"/>
          </w:rPr>
          <w:t>ОКУД</w:t>
        </w:r>
      </w:hyperlink>
      <w:r>
        <w:t xml:space="preserve"> 0402001) (по препроводительной ведомости к сумке (код по </w:t>
      </w:r>
      <w:hyperlink r:id="rId135" w:history="1">
        <w:r>
          <w:rPr>
            <w:color w:val="0000FF"/>
          </w:rPr>
          <w:t>ОКУД</w:t>
        </w:r>
      </w:hyperlink>
      <w:r>
        <w:t xml:space="preserve"> 0402300) (далее - Объявление) или через автоматическое приемное устройство, в соответствии с требованиями, установленными нормативными актами Банка России, с учетом особенностей, предусмотренных </w:t>
      </w:r>
      <w:hyperlink r:id="rId136" w:history="1">
        <w:r>
          <w:rPr>
            <w:color w:val="0000FF"/>
          </w:rPr>
          <w:t>Положением</w:t>
        </w:r>
      </w:hyperlink>
      <w:r>
        <w:t xml:space="preserve"> N 629-П/12н.</w:t>
      </w:r>
      <w:proofErr w:type="gramEnd"/>
    </w:p>
    <w:p w:rsidR="003F5DDF" w:rsidRDefault="003F5DDF">
      <w:pPr>
        <w:pStyle w:val="ConsPlusNormal"/>
        <w:jc w:val="both"/>
      </w:pPr>
      <w:r>
        <w:t xml:space="preserve">(в ред. </w:t>
      </w:r>
      <w:hyperlink r:id="rId137"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proofErr w:type="gramStart"/>
      <w:r>
        <w:t>В случае если операция по взносу наличных денег осуществляется уполномоченным подразделением, в реквизите "Получатель" Объявления указывается полное или сокращенное наименование органа Федерального казначейства (финансового органа), в скобках полное или сокращенное наименование организации, создавшей уполномоченное подразделение (администратора доходов бюджета в случае взноса в бюджет доходов от платных услуг), а также номер соответствующего лицевого счета, открытого:</w:t>
      </w:r>
      <w:proofErr w:type="gramEnd"/>
    </w:p>
    <w:p w:rsidR="003F5DDF" w:rsidRDefault="003F5DDF">
      <w:pPr>
        <w:pStyle w:val="ConsPlusNormal"/>
        <w:spacing w:before="220"/>
        <w:ind w:firstLine="540"/>
        <w:jc w:val="both"/>
      </w:pPr>
      <w:r>
        <w:t>получателю средств бюджета (</w:t>
      </w:r>
      <w:proofErr w:type="spellStart"/>
      <w:r>
        <w:t>неучастнику</w:t>
      </w:r>
      <w:proofErr w:type="spellEnd"/>
      <w:r>
        <w:t xml:space="preserve"> бюджетного процесса) в органе Федерального казначейства;</w:t>
      </w:r>
    </w:p>
    <w:p w:rsidR="003F5DDF" w:rsidRDefault="003F5DDF">
      <w:pPr>
        <w:pStyle w:val="ConsPlusNormal"/>
        <w:spacing w:before="220"/>
        <w:ind w:firstLine="540"/>
        <w:jc w:val="both"/>
      </w:pPr>
      <w:r>
        <w:t xml:space="preserve">удаленному получателю средств бюджета (удаленному </w:t>
      </w:r>
      <w:proofErr w:type="spellStart"/>
      <w:r>
        <w:t>неучастнику</w:t>
      </w:r>
      <w:proofErr w:type="spellEnd"/>
      <w:r>
        <w:t xml:space="preserve"> бюджетного процесса) в финансовом органе.</w:t>
      </w:r>
    </w:p>
    <w:p w:rsidR="003F5DDF" w:rsidRDefault="003F5DDF">
      <w:pPr>
        <w:pStyle w:val="ConsPlusNormal"/>
        <w:spacing w:before="220"/>
        <w:ind w:firstLine="540"/>
        <w:jc w:val="both"/>
      </w:pPr>
      <w:bookmarkStart w:id="12" w:name="P228"/>
      <w:bookmarkEnd w:id="12"/>
      <w:proofErr w:type="gramStart"/>
      <w:r>
        <w:t xml:space="preserve">В случае если операция по взносу наличных денег осуществляется получателем средств федерального бюджета, имеющим право направлять доходы, полученные от приносящей доход деятельности, предусмотренные </w:t>
      </w:r>
      <w:hyperlink r:id="rId138" w:history="1">
        <w:r>
          <w:rPr>
            <w:color w:val="0000FF"/>
          </w:rPr>
          <w:t>частью 10 статьи 241</w:t>
        </w:r>
      </w:hyperlink>
      <w:r>
        <w:t xml:space="preserve"> Бюджетного кодекса Российской Федерации, на финансовое обеспечение осуществления функций указанного получателя средств федерального бюджета сверх бюджетных ассигнований, предусмотренных в федеральном бюджете (далее - дополнительное бюджетное финансирование):</w:t>
      </w:r>
      <w:proofErr w:type="gramEnd"/>
    </w:p>
    <w:p w:rsidR="003F5DDF" w:rsidRDefault="003F5DDF">
      <w:pPr>
        <w:pStyle w:val="ConsPlusNormal"/>
        <w:jc w:val="both"/>
      </w:pPr>
      <w:r>
        <w:t xml:space="preserve">(абзац введен </w:t>
      </w:r>
      <w:hyperlink r:id="rId139" w:history="1">
        <w:r>
          <w:rPr>
            <w:color w:val="0000FF"/>
          </w:rPr>
          <w:t>Приказом</w:t>
        </w:r>
      </w:hyperlink>
      <w:r>
        <w:t xml:space="preserve"> Казначейства России от 28.12.2017 N 35н)</w:t>
      </w:r>
    </w:p>
    <w:p w:rsidR="003F5DDF" w:rsidRDefault="003F5DDF">
      <w:pPr>
        <w:pStyle w:val="ConsPlusNormal"/>
        <w:spacing w:before="220"/>
        <w:ind w:firstLine="540"/>
        <w:jc w:val="both"/>
      </w:pPr>
      <w:r>
        <w:t>в реквизите "Получатель" указывается полное или сокращенное наименование органа Федерального казначейства, в скобках полное или сокращенное наименование получателя средств федерального бюджета - администратора указанных доходов, а также номер лицевого счета получателя средств бюджета, открытого ему в органе Федерального казначейства;</w:t>
      </w:r>
    </w:p>
    <w:p w:rsidR="003F5DDF" w:rsidRDefault="003F5DDF">
      <w:pPr>
        <w:pStyle w:val="ConsPlusNormal"/>
        <w:jc w:val="both"/>
      </w:pPr>
      <w:r>
        <w:t xml:space="preserve">(абзац введен </w:t>
      </w:r>
      <w:hyperlink r:id="rId140" w:history="1">
        <w:r>
          <w:rPr>
            <w:color w:val="0000FF"/>
          </w:rPr>
          <w:t>Приказом</w:t>
        </w:r>
      </w:hyperlink>
      <w:r>
        <w:t xml:space="preserve"> Казначейства России от 28.12.2017 N 35н)</w:t>
      </w:r>
    </w:p>
    <w:p w:rsidR="003F5DDF" w:rsidRDefault="003F5DDF">
      <w:pPr>
        <w:pStyle w:val="ConsPlusNormal"/>
        <w:spacing w:before="220"/>
        <w:ind w:firstLine="540"/>
        <w:jc w:val="both"/>
      </w:pPr>
      <w:r>
        <w:t>в реквизите "Источник поступления" указывается код классификации доходов федерального бюджета, по которому осуществляется отражение средств, полученных от приносящей доход деятельности.</w:t>
      </w:r>
    </w:p>
    <w:p w:rsidR="003F5DDF" w:rsidRDefault="003F5DDF">
      <w:pPr>
        <w:pStyle w:val="ConsPlusNormal"/>
        <w:jc w:val="both"/>
      </w:pPr>
      <w:r>
        <w:t xml:space="preserve">(абзац введен </w:t>
      </w:r>
      <w:hyperlink r:id="rId141" w:history="1">
        <w:r>
          <w:rPr>
            <w:color w:val="0000FF"/>
          </w:rPr>
          <w:t>Приказом</w:t>
        </w:r>
      </w:hyperlink>
      <w:r>
        <w:t xml:space="preserve"> Казначейства России от 28.12.2017 N 35н)</w:t>
      </w:r>
    </w:p>
    <w:p w:rsidR="003F5DDF" w:rsidRDefault="003F5DDF">
      <w:pPr>
        <w:pStyle w:val="ConsPlusNormal"/>
        <w:spacing w:before="220"/>
        <w:ind w:firstLine="540"/>
        <w:jc w:val="both"/>
      </w:pPr>
      <w:bookmarkStart w:id="13" w:name="P234"/>
      <w:bookmarkEnd w:id="13"/>
      <w:r w:rsidRPr="003D5EC0">
        <w:rPr>
          <w:highlight w:val="yellow"/>
        </w:rPr>
        <w:t xml:space="preserve">33. </w:t>
      </w:r>
      <w:proofErr w:type="gramStart"/>
      <w:r w:rsidRPr="003D5EC0">
        <w:rPr>
          <w:highlight w:val="yellow"/>
        </w:rPr>
        <w:t xml:space="preserve">Орган Федерального казначейства на основании извещений о списании (зачислении) денежных средств банка с соответствующего счета </w:t>
      </w:r>
      <w:hyperlink r:id="rId142" w:history="1">
        <w:r w:rsidRPr="003D5EC0">
          <w:rPr>
            <w:color w:val="0000FF"/>
            <w:highlight w:val="yellow"/>
          </w:rPr>
          <w:t>N 40116</w:t>
        </w:r>
      </w:hyperlink>
      <w:r w:rsidRPr="003D5EC0">
        <w:rPr>
          <w:highlight w:val="yellow"/>
        </w:rPr>
        <w:t xml:space="preserve"> (далее - выписка банка) и информации, содержащейся в приложенных к ним ордерах к Объявлениям (далее - Ордер), или информации об операциях, не позднее дня, следующего за днем получения выписок банка, оформляет платежные поручения в электронном виде (при отсутствии соответствующей технической возможности - в необходимом количестве экземпляры</w:t>
      </w:r>
      <w:proofErr w:type="gramEnd"/>
      <w:r w:rsidRPr="003D5EC0">
        <w:rPr>
          <w:highlight w:val="yellow"/>
        </w:rPr>
        <w:t xml:space="preserve"> платежных поручений на бумажном носителе) на перечисление денежных сре</w:t>
      </w:r>
      <w:proofErr w:type="gramStart"/>
      <w:r w:rsidRPr="003D5EC0">
        <w:rPr>
          <w:highlight w:val="yellow"/>
        </w:rPr>
        <w:t>дств с с</w:t>
      </w:r>
      <w:proofErr w:type="gramEnd"/>
      <w:r w:rsidRPr="003D5EC0">
        <w:rPr>
          <w:highlight w:val="yellow"/>
        </w:rPr>
        <w:t xml:space="preserve">оответствующего счета </w:t>
      </w:r>
      <w:hyperlink r:id="rId143" w:history="1">
        <w:r w:rsidRPr="003D5EC0">
          <w:rPr>
            <w:color w:val="0000FF"/>
            <w:highlight w:val="yellow"/>
          </w:rPr>
          <w:t>N 40116</w:t>
        </w:r>
      </w:hyperlink>
      <w:r w:rsidRPr="003D5EC0">
        <w:rPr>
          <w:highlight w:val="yellow"/>
        </w:rPr>
        <w:t xml:space="preserve"> на соответствующие счета органа Федерального казначейства, финансового органа, органа управления внебюджетным фондом, отдельно соответственно по каждом</w:t>
      </w:r>
      <w:bookmarkStart w:id="14" w:name="_GoBack"/>
      <w:bookmarkEnd w:id="14"/>
      <w:r w:rsidRPr="003D5EC0">
        <w:rPr>
          <w:highlight w:val="yellow"/>
        </w:rPr>
        <w:t>у Ордеру, информации об операции, и передает их в банк.</w:t>
      </w:r>
    </w:p>
    <w:p w:rsidR="003F5DDF" w:rsidRDefault="003F5DDF">
      <w:pPr>
        <w:pStyle w:val="ConsPlusNormal"/>
        <w:jc w:val="both"/>
      </w:pPr>
      <w:r>
        <w:lastRenderedPageBreak/>
        <w:t xml:space="preserve">(в ред. </w:t>
      </w:r>
      <w:hyperlink r:id="rId144"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proofErr w:type="gramStart"/>
      <w:r>
        <w:t xml:space="preserve">Если из информации, указанной в Ордере, информации об операции, невозможно определить соответствующий счет органа Федерального казначейства (соответствующий счет финансового органа, соответствующий счет органа управления внебюджетным фондом), на который должны быть перечислены внесенные средства, орган Федерального казначейства не позднее десяти рабочих дней со дня поступления денежных средств на соответствующий счет </w:t>
      </w:r>
      <w:hyperlink r:id="rId145" w:history="1">
        <w:r>
          <w:rPr>
            <w:color w:val="0000FF"/>
          </w:rPr>
          <w:t>N 40116</w:t>
        </w:r>
      </w:hyperlink>
      <w:r>
        <w:t xml:space="preserve"> перечисляет поступившие денежные средства:</w:t>
      </w:r>
      <w:proofErr w:type="gramEnd"/>
    </w:p>
    <w:p w:rsidR="003F5DDF" w:rsidRDefault="003F5DDF">
      <w:pPr>
        <w:pStyle w:val="ConsPlusNormal"/>
        <w:jc w:val="both"/>
      </w:pPr>
      <w:r>
        <w:t xml:space="preserve">(в ред. </w:t>
      </w:r>
      <w:hyperlink r:id="rId146"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r>
        <w:t xml:space="preserve">на соответствующий счет бюджета бюджетной системы Российской Федерации, в случае внесения наличных денег на счет </w:t>
      </w:r>
      <w:hyperlink r:id="rId147" w:history="1">
        <w:r>
          <w:rPr>
            <w:color w:val="0000FF"/>
          </w:rPr>
          <w:t>N 40116</w:t>
        </w:r>
      </w:hyperlink>
      <w:r>
        <w:t>, открытый для учета операций по обеспечению денежными средствами получателей средств бюджета и их уполномоченных подразделений;</w:t>
      </w:r>
    </w:p>
    <w:p w:rsidR="003F5DDF" w:rsidRDefault="003F5DDF">
      <w:pPr>
        <w:pStyle w:val="ConsPlusNormal"/>
        <w:spacing w:before="220"/>
        <w:ind w:firstLine="540"/>
        <w:jc w:val="both"/>
      </w:pPr>
      <w:r>
        <w:t xml:space="preserve">на соответствующий счет органа Федерального казначейства, открытый для учета операций со средствами </w:t>
      </w:r>
      <w:proofErr w:type="spellStart"/>
      <w:r>
        <w:t>неучастников</w:t>
      </w:r>
      <w:proofErr w:type="spellEnd"/>
      <w:r>
        <w:t xml:space="preserve"> бюджетного процесса (при его наличии), в случае внесения наличных денег на счет </w:t>
      </w:r>
      <w:hyperlink r:id="rId148" w:history="1">
        <w:r>
          <w:rPr>
            <w:color w:val="0000FF"/>
          </w:rPr>
          <w:t>N 40116</w:t>
        </w:r>
      </w:hyperlink>
      <w:r>
        <w:t xml:space="preserve">, открытый для учета операций по обеспечению денежными средствами </w:t>
      </w:r>
      <w:proofErr w:type="spellStart"/>
      <w:r>
        <w:t>неучастников</w:t>
      </w:r>
      <w:proofErr w:type="spellEnd"/>
      <w:r>
        <w:t xml:space="preserve"> бюджетного процесса и их уполномоченных подразделений.</w:t>
      </w:r>
    </w:p>
    <w:p w:rsidR="003F5DDF" w:rsidRDefault="003F5DDF">
      <w:pPr>
        <w:pStyle w:val="ConsPlusNormal"/>
        <w:spacing w:before="220"/>
        <w:ind w:firstLine="540"/>
        <w:jc w:val="both"/>
      </w:pPr>
      <w:r>
        <w:t xml:space="preserve">34. </w:t>
      </w:r>
      <w:proofErr w:type="gramStart"/>
      <w:r>
        <w:t xml:space="preserve">Платежные поручения на перечисление денежных средств с соответствующих счетов </w:t>
      </w:r>
      <w:hyperlink r:id="rId149" w:history="1">
        <w:r>
          <w:rPr>
            <w:color w:val="0000FF"/>
          </w:rPr>
          <w:t>N 40116</w:t>
        </w:r>
      </w:hyperlink>
      <w:r>
        <w:t xml:space="preserve"> на соответствующие счета органа Федерального казначейства (соответствующие счета финансового органа, соответствующие счета органа управления внебюджетным фондом), приложенные к выпискам банка из счетов N </w:t>
      </w:r>
      <w:hyperlink r:id="rId150" w:history="1">
        <w:r>
          <w:rPr>
            <w:color w:val="0000FF"/>
          </w:rPr>
          <w:t>40116</w:t>
        </w:r>
      </w:hyperlink>
      <w:r>
        <w:t xml:space="preserve">, являются основанием для отражения органом Федерального казначейства операций по списанию средств с соответствующих счетов </w:t>
      </w:r>
      <w:hyperlink r:id="rId151" w:history="1">
        <w:r>
          <w:rPr>
            <w:color w:val="0000FF"/>
          </w:rPr>
          <w:t>N 40116</w:t>
        </w:r>
      </w:hyperlink>
      <w:r>
        <w:t xml:space="preserve"> и по зачислению средств на соответствующие счета органа Федерального</w:t>
      </w:r>
      <w:proofErr w:type="gramEnd"/>
      <w:r>
        <w:t xml:space="preserve"> казначейства (соответствующие счета финансового органа, соответствующие счета органа управления внебюджетным фондом).</w:t>
      </w:r>
    </w:p>
    <w:p w:rsidR="003F5DDF" w:rsidRDefault="003F5DDF">
      <w:pPr>
        <w:pStyle w:val="ConsPlusNormal"/>
        <w:spacing w:before="220"/>
        <w:ind w:firstLine="540"/>
        <w:jc w:val="both"/>
      </w:pPr>
      <w:proofErr w:type="gramStart"/>
      <w:r>
        <w:t xml:space="preserve">Суммы доходов от оказания получателями средств бюджета платных услуг, поступившие с соответствующего счета </w:t>
      </w:r>
      <w:hyperlink r:id="rId152" w:history="1">
        <w:r>
          <w:rPr>
            <w:color w:val="0000FF"/>
          </w:rPr>
          <w:t>N 40116</w:t>
        </w:r>
      </w:hyperlink>
      <w:r>
        <w:t xml:space="preserve"> на соответствующий счет органа Федерального казначейства, учитываются как платежи, поступившие в бюджет, минуя счет, открытый органу Федерального казначейства на балансовом счете </w:t>
      </w:r>
      <w:hyperlink r:id="rId153" w:history="1">
        <w:r>
          <w:rPr>
            <w:color w:val="0000FF"/>
          </w:rPr>
          <w:t>N 40101</w:t>
        </w:r>
      </w:hyperlink>
      <w:r>
        <w:t xml:space="preserve"> "Доходы, распределяемые органами Федерального казначейства между бюджетами бюджетной системы Российской Федерации" в порядке, установленном </w:t>
      </w:r>
      <w:hyperlink r:id="rId154" w:history="1">
        <w:r>
          <w:rPr>
            <w:color w:val="0000FF"/>
          </w:rPr>
          <w:t>пунктом 57</w:t>
        </w:r>
      </w:hyperlink>
      <w:r>
        <w:t xml:space="preserve"> Порядка учета Федеральным казначейством поступлений в</w:t>
      </w:r>
      <w:proofErr w:type="gramEnd"/>
      <w:r>
        <w:t xml:space="preserve"> бюджетную систему Российской Федерации и их распределения между бюджетами бюджетной системы Российской Федерации, утвержденного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N 31262; Российская газета, 2014, 28 февраля).</w:t>
      </w:r>
    </w:p>
    <w:p w:rsidR="003F5DDF" w:rsidRDefault="003F5DDF">
      <w:pPr>
        <w:pStyle w:val="ConsPlusNormal"/>
        <w:spacing w:before="220"/>
        <w:ind w:firstLine="540"/>
        <w:jc w:val="both"/>
      </w:pPr>
      <w:bookmarkStart w:id="15" w:name="P242"/>
      <w:bookmarkEnd w:id="15"/>
      <w:r>
        <w:t xml:space="preserve">35. На основании информации, указанной в Ордерах, информации об операциях, приложенных к выписке банка из соответствующего счета </w:t>
      </w:r>
      <w:hyperlink r:id="rId155" w:history="1">
        <w:r>
          <w:rPr>
            <w:color w:val="0000FF"/>
          </w:rPr>
          <w:t>N 40116</w:t>
        </w:r>
      </w:hyperlink>
      <w:r>
        <w:t>, органы Федерального казначейства отражают на соответствующем лицевом счете, открытом получателю средств бюджета (</w:t>
      </w:r>
      <w:proofErr w:type="spellStart"/>
      <w:r>
        <w:t>неучастнику</w:t>
      </w:r>
      <w:proofErr w:type="spellEnd"/>
      <w:r>
        <w:t xml:space="preserve"> бюджетного процесса, администратору доходов бюджета), операции по восстановлению кассовых выплат (поступлению средств).</w:t>
      </w:r>
    </w:p>
    <w:p w:rsidR="003F5DDF" w:rsidRDefault="003F5DDF">
      <w:pPr>
        <w:pStyle w:val="ConsPlusNormal"/>
        <w:jc w:val="both"/>
      </w:pPr>
      <w:r>
        <w:t xml:space="preserve">(в ред. </w:t>
      </w:r>
      <w:hyperlink r:id="rId156" w:history="1">
        <w:r>
          <w:rPr>
            <w:color w:val="0000FF"/>
          </w:rPr>
          <w:t>Приказа</w:t>
        </w:r>
      </w:hyperlink>
      <w:r>
        <w:t xml:space="preserve"> Казначейства России от 03.12.2019 N 36н)</w:t>
      </w:r>
    </w:p>
    <w:p w:rsidR="003F5DDF" w:rsidRDefault="003F5DDF">
      <w:pPr>
        <w:pStyle w:val="ConsPlusNormal"/>
        <w:jc w:val="center"/>
      </w:pPr>
    </w:p>
    <w:p w:rsidR="003F5DDF" w:rsidRDefault="003F5DDF">
      <w:pPr>
        <w:pStyle w:val="ConsPlusTitle"/>
        <w:jc w:val="center"/>
        <w:outlineLvl w:val="1"/>
      </w:pPr>
      <w:r>
        <w:t>V. Особенности осуществления операций по обеспечению</w:t>
      </w:r>
    </w:p>
    <w:p w:rsidR="003F5DDF" w:rsidRDefault="003F5DDF">
      <w:pPr>
        <w:pStyle w:val="ConsPlusTitle"/>
        <w:jc w:val="center"/>
      </w:pPr>
      <w:r>
        <w:t>денежными средствами клиентов с использованием карт</w:t>
      </w:r>
    </w:p>
    <w:p w:rsidR="003F5DDF" w:rsidRDefault="003F5DDF">
      <w:pPr>
        <w:pStyle w:val="ConsPlusNormal"/>
        <w:jc w:val="center"/>
      </w:pPr>
    </w:p>
    <w:p w:rsidR="003F5DDF" w:rsidRDefault="003F5DDF">
      <w:pPr>
        <w:pStyle w:val="ConsPlusNormal"/>
        <w:ind w:firstLine="540"/>
        <w:jc w:val="both"/>
      </w:pPr>
      <w:r>
        <w:t xml:space="preserve">36. </w:t>
      </w:r>
      <w:proofErr w:type="gramStart"/>
      <w:r>
        <w:t xml:space="preserve">Клиент осуществляет операции с использованием карт в соответствии с Договором и требованиями </w:t>
      </w:r>
      <w:hyperlink r:id="rId157" w:history="1">
        <w:r>
          <w:rPr>
            <w:color w:val="0000FF"/>
          </w:rPr>
          <w:t>Положения</w:t>
        </w:r>
      </w:hyperlink>
      <w:r>
        <w:t xml:space="preserve"> об эмиссии платежных карт и об операциях, совершаемых с их использованием, утвержденными Центральным банком Российской Федерации от 24 декабря 2004 г. N 266-П (зарегистрировано в Министерстве юстиции Российской Федерации 25 марта 2005 г., регистрационный N 6431; Вестник Банка России, 2005, N 17). &lt;1&gt;</w:t>
      </w:r>
      <w:proofErr w:type="gramEnd"/>
    </w:p>
    <w:p w:rsidR="003F5DDF" w:rsidRDefault="003F5DDF">
      <w:pPr>
        <w:pStyle w:val="ConsPlusNormal"/>
        <w:spacing w:before="220"/>
        <w:ind w:firstLine="540"/>
        <w:jc w:val="both"/>
      </w:pPr>
      <w:r>
        <w:lastRenderedPageBreak/>
        <w:t>--------------------------------</w:t>
      </w:r>
    </w:p>
    <w:p w:rsidR="003F5DDF" w:rsidRDefault="003F5DDF">
      <w:pPr>
        <w:pStyle w:val="ConsPlusNormal"/>
        <w:spacing w:before="220"/>
        <w:ind w:firstLine="540"/>
        <w:jc w:val="both"/>
      </w:pPr>
      <w:r>
        <w:t>&lt;1</w:t>
      </w:r>
      <w:proofErr w:type="gramStart"/>
      <w:r>
        <w:t>&gt; С</w:t>
      </w:r>
      <w:proofErr w:type="gramEnd"/>
      <w:r>
        <w:t xml:space="preserve"> учетом изменений, внесенных указаниями Центрального банка Российской Федерации от 21 сентября 2006 г. N 1725-У (зарегистрировано в Министерстве юстиции Российской Федерации 30 октября 2006 г., регистрационный N 8416; Вестник Банка России, 2006, N 60), от 23 сентября 2008 г. N 2073-У (зарегистрировано в Министерстве юстиции Российской Федерации 8 октября 2008 г., регистрационный N 12430; </w:t>
      </w:r>
      <w:proofErr w:type="gramStart"/>
      <w:r>
        <w:t>Вестник Банка России, 2008, N 58); от 15 ноября 2011 г. N 2730-У (зарегистрировано в Министерстве юстиции Российской Федерации 9 декабря 2012 г., регистрационный N 22528; Вестник Банка России, 2011, N 71), от 10 августа 2012 г. N 2862-У (зарегистрировано в Министерстве юстиции Российской Федерации 21 ноября 2012 г., регистрационный N 25863;</w:t>
      </w:r>
      <w:proofErr w:type="gramEnd"/>
      <w:r>
        <w:t xml:space="preserve"> </w:t>
      </w:r>
      <w:proofErr w:type="gramStart"/>
      <w:r>
        <w:t>Вестник Банка России, 2012, N 67).</w:t>
      </w:r>
      <w:proofErr w:type="gramEnd"/>
    </w:p>
    <w:p w:rsidR="003F5DDF" w:rsidRDefault="003F5DDF">
      <w:pPr>
        <w:pStyle w:val="ConsPlusNormal"/>
        <w:ind w:firstLine="540"/>
        <w:jc w:val="both"/>
      </w:pPr>
    </w:p>
    <w:p w:rsidR="003F5DDF" w:rsidRDefault="003F5DDF">
      <w:pPr>
        <w:pStyle w:val="ConsPlusNormal"/>
        <w:ind w:firstLine="540"/>
        <w:jc w:val="both"/>
      </w:pPr>
      <w:r>
        <w:t>В случае проведения клиентом операций с использованием карт через банкомат (пункт выдачи наличных денежных средств, электронный терминал или другое техническое средство, предназначенное для совершения операций с использованием карт) кредитной организации, выдавшей карты, указанные операции в соответствии с условиями Договора осуществляются без взимания платы.</w:t>
      </w:r>
    </w:p>
    <w:p w:rsidR="003F5DDF" w:rsidRDefault="003F5DDF">
      <w:pPr>
        <w:pStyle w:val="ConsPlusNormal"/>
        <w:spacing w:before="220"/>
        <w:ind w:firstLine="540"/>
        <w:jc w:val="both"/>
      </w:pPr>
      <w:r>
        <w:t xml:space="preserve">Операции с использованием карт осуществляются клиентом в пределах остатка денежных средств на карте в соответствии с условиями Договора, не предусматривающего условие о предоставлении кредитной организацией органу Федерального казначейства кредита при недостаточности или отсутствии на соответствующем счете </w:t>
      </w:r>
      <w:hyperlink r:id="rId158" w:history="1">
        <w:r>
          <w:rPr>
            <w:color w:val="0000FF"/>
          </w:rPr>
          <w:t>N 40116</w:t>
        </w:r>
      </w:hyperlink>
      <w:r>
        <w:t xml:space="preserve"> денежных средств.</w:t>
      </w:r>
    </w:p>
    <w:p w:rsidR="003F5DDF" w:rsidRDefault="003F5DDF">
      <w:pPr>
        <w:pStyle w:val="ConsPlusNormal"/>
        <w:spacing w:before="220"/>
        <w:ind w:firstLine="540"/>
        <w:jc w:val="both"/>
      </w:pPr>
      <w:proofErr w:type="gramStart"/>
      <w:r>
        <w:t xml:space="preserve">Орган Федерального казначейства не позднее рабочего дня, следующего за днем получения от кредитной организации информации, предусмотренной </w:t>
      </w:r>
      <w:hyperlink w:anchor="P93" w:history="1">
        <w:r>
          <w:rPr>
            <w:color w:val="0000FF"/>
          </w:rPr>
          <w:t>абзацем пятым пункта 5</w:t>
        </w:r>
      </w:hyperlink>
      <w:r>
        <w:t xml:space="preserve"> настоящих Правил, формирует по каждому клиенту в разрезе карт и предоставляет клиенту Сведения об операциях, совершаемых с использованием карт по форме согласно </w:t>
      </w:r>
      <w:hyperlink w:anchor="P1273" w:history="1">
        <w:r>
          <w:rPr>
            <w:color w:val="0000FF"/>
          </w:rPr>
          <w:t>приложению N 6</w:t>
        </w:r>
      </w:hyperlink>
      <w:r>
        <w:t xml:space="preserve"> к настоящим Правилам (код формы по КФД 0531246) (далее - Сведения об операциях, совершаемых с использованием</w:t>
      </w:r>
      <w:proofErr w:type="gramEnd"/>
      <w:r>
        <w:t xml:space="preserve"> карт).</w:t>
      </w:r>
    </w:p>
    <w:p w:rsidR="003F5DDF" w:rsidRDefault="003F5DDF">
      <w:pPr>
        <w:pStyle w:val="ConsPlusNormal"/>
        <w:spacing w:before="220"/>
        <w:ind w:firstLine="540"/>
        <w:jc w:val="both"/>
      </w:pPr>
      <w:r>
        <w:t>В случае</w:t>
      </w:r>
      <w:proofErr w:type="gramStart"/>
      <w:r>
        <w:t>,</w:t>
      </w:r>
      <w:proofErr w:type="gramEnd"/>
      <w:r>
        <w:t xml:space="preserve"> если в информации, предусмотренной </w:t>
      </w:r>
      <w:hyperlink w:anchor="P93" w:history="1">
        <w:r>
          <w:rPr>
            <w:color w:val="0000FF"/>
          </w:rPr>
          <w:t>абзацем пятым пункта 5</w:t>
        </w:r>
      </w:hyperlink>
      <w:r>
        <w:t xml:space="preserve"> настоящих Правил, содержатся сведения о реквизитах карт, не принадлежащих клиенту органа Федерального казначейства, орган Федерального казначейства информирует кредитную организацию о непринятии информации и необходимости ее уточнения в порядке, предусмотренном Договором.</w:t>
      </w:r>
    </w:p>
    <w:p w:rsidR="003F5DDF" w:rsidRDefault="003F5DDF">
      <w:pPr>
        <w:pStyle w:val="ConsPlusNormal"/>
        <w:spacing w:before="220"/>
        <w:ind w:firstLine="540"/>
        <w:jc w:val="both"/>
      </w:pPr>
      <w:bookmarkStart w:id="16" w:name="P256"/>
      <w:bookmarkEnd w:id="16"/>
      <w:r>
        <w:t>37. Для получения карт получатель средств бюджета (</w:t>
      </w:r>
      <w:proofErr w:type="spellStart"/>
      <w:r>
        <w:t>неучастник</w:t>
      </w:r>
      <w:proofErr w:type="spellEnd"/>
      <w:r>
        <w:t xml:space="preserve"> бюджетного процесса) представляет в орган Федерального казначейства Заявление на получение карт по форме согласно </w:t>
      </w:r>
      <w:hyperlink w:anchor="P1415" w:history="1">
        <w:r>
          <w:rPr>
            <w:color w:val="0000FF"/>
          </w:rPr>
          <w:t>приложению N 7</w:t>
        </w:r>
      </w:hyperlink>
      <w:r>
        <w:t xml:space="preserve"> к настоящим Правилам (код формы по КФД 0531247) (далее - Заявление на получение карт).</w:t>
      </w:r>
    </w:p>
    <w:p w:rsidR="003F5DDF" w:rsidRDefault="003F5DDF">
      <w:pPr>
        <w:pStyle w:val="ConsPlusNormal"/>
        <w:spacing w:before="220"/>
        <w:ind w:firstLine="540"/>
        <w:jc w:val="both"/>
      </w:pPr>
      <w:r>
        <w:t>Получатель средств бюджета (</w:t>
      </w:r>
      <w:proofErr w:type="spellStart"/>
      <w:r>
        <w:t>неучастник</w:t>
      </w:r>
      <w:proofErr w:type="spellEnd"/>
      <w:r>
        <w:t xml:space="preserve"> бюджетного процесса) представляет отдельное </w:t>
      </w:r>
      <w:hyperlink w:anchor="P1415" w:history="1">
        <w:r>
          <w:rPr>
            <w:color w:val="0000FF"/>
          </w:rPr>
          <w:t>Заявление</w:t>
        </w:r>
      </w:hyperlink>
      <w:r>
        <w:t xml:space="preserve"> на получение карт на каждое созданное им уполномоченное подразделение.</w:t>
      </w:r>
    </w:p>
    <w:p w:rsidR="003F5DDF" w:rsidRDefault="003F5DDF">
      <w:pPr>
        <w:pStyle w:val="ConsPlusNormal"/>
        <w:spacing w:before="220"/>
        <w:ind w:firstLine="540"/>
        <w:jc w:val="both"/>
      </w:pPr>
      <w:r>
        <w:t xml:space="preserve">38. </w:t>
      </w:r>
      <w:proofErr w:type="gramStart"/>
      <w:r>
        <w:t>На основании представленных получателями бюджетных средств (</w:t>
      </w:r>
      <w:proofErr w:type="spellStart"/>
      <w:r>
        <w:t>неучастниками</w:t>
      </w:r>
      <w:proofErr w:type="spellEnd"/>
      <w:r>
        <w:t xml:space="preserve"> бюджетного процесса) </w:t>
      </w:r>
      <w:hyperlink w:anchor="P1415" w:history="1">
        <w:r>
          <w:rPr>
            <w:color w:val="0000FF"/>
          </w:rPr>
          <w:t>Заявлений</w:t>
        </w:r>
      </w:hyperlink>
      <w:r>
        <w:t xml:space="preserve"> на получение карт орган Федерального казначейства формирует Реестр на выпуск карт по форме согласно </w:t>
      </w:r>
      <w:hyperlink w:anchor="P1527" w:history="1">
        <w:r>
          <w:rPr>
            <w:color w:val="0000FF"/>
          </w:rPr>
          <w:t>приложению N 8</w:t>
        </w:r>
      </w:hyperlink>
      <w:r>
        <w:t xml:space="preserve"> к настоящим Правилам (код формы по КФД 0531248) (далее - Реестр) и не позднее рабочего дня, следующего за днем предоставления в орган Федерального казначейства Заявлений на получение карт, направляет данный </w:t>
      </w:r>
      <w:hyperlink w:anchor="P1527" w:history="1">
        <w:r>
          <w:rPr>
            <w:color w:val="0000FF"/>
          </w:rPr>
          <w:t>Реестр</w:t>
        </w:r>
      </w:hyperlink>
      <w:r>
        <w:t xml:space="preserve"> в кредитную организацию</w:t>
      </w:r>
      <w:proofErr w:type="gramEnd"/>
      <w:r>
        <w:t xml:space="preserve"> по месту открытия соответствующего счета </w:t>
      </w:r>
      <w:hyperlink r:id="rId159" w:history="1">
        <w:r>
          <w:rPr>
            <w:color w:val="0000FF"/>
          </w:rPr>
          <w:t>N 40116</w:t>
        </w:r>
      </w:hyperlink>
      <w:r>
        <w:t>.</w:t>
      </w:r>
    </w:p>
    <w:p w:rsidR="003F5DDF" w:rsidRDefault="003F5DDF">
      <w:pPr>
        <w:pStyle w:val="ConsPlusNormal"/>
        <w:spacing w:before="220"/>
        <w:ind w:firstLine="540"/>
        <w:jc w:val="both"/>
      </w:pPr>
      <w:r>
        <w:t xml:space="preserve">Клиенты получают в кредитной организации информацию о перечне необходимых для изготовления карт документов, которые в соответствии с условиями Договора должны быть представлены ими в кредитную организацию по месту открытия соответствующего счета </w:t>
      </w:r>
      <w:hyperlink r:id="rId160" w:history="1">
        <w:r>
          <w:rPr>
            <w:color w:val="0000FF"/>
          </w:rPr>
          <w:t>N 40116</w:t>
        </w:r>
      </w:hyperlink>
      <w:r>
        <w:t>, а также о порядке и сроках предоставления документов.</w:t>
      </w:r>
    </w:p>
    <w:p w:rsidR="003F5DDF" w:rsidRDefault="003F5DDF">
      <w:pPr>
        <w:pStyle w:val="ConsPlusNormal"/>
        <w:spacing w:before="220"/>
        <w:ind w:firstLine="540"/>
        <w:jc w:val="both"/>
      </w:pPr>
      <w:r>
        <w:lastRenderedPageBreak/>
        <w:t xml:space="preserve">Уполномоченный на получение карт работник клиента получает в кредитной организации изготовленные карты и конверты, содержащие </w:t>
      </w:r>
      <w:proofErr w:type="spellStart"/>
      <w:r>
        <w:t>пин</w:t>
      </w:r>
      <w:proofErr w:type="spellEnd"/>
      <w:r>
        <w:t>-коды к ним, после получения от кредитной организации в соответствии с условиями Договора уведомления о готовности выдать карты.</w:t>
      </w:r>
    </w:p>
    <w:p w:rsidR="003F5DDF" w:rsidRDefault="003F5DDF">
      <w:pPr>
        <w:pStyle w:val="ConsPlusNormal"/>
        <w:spacing w:before="220"/>
        <w:ind w:firstLine="540"/>
        <w:jc w:val="both"/>
      </w:pPr>
      <w:r>
        <w:t xml:space="preserve">Уполномоченный на получение карт работник уполномоченного подразделения получает изготовленные карты в кредитной организации по месту открытия соответствующего счета </w:t>
      </w:r>
      <w:hyperlink r:id="rId161" w:history="1">
        <w:r>
          <w:rPr>
            <w:color w:val="0000FF"/>
          </w:rPr>
          <w:t>N 40116</w:t>
        </w:r>
      </w:hyperlink>
      <w:r>
        <w:t xml:space="preserve"> либо в ее филиале в соответствии с условиями Договора.</w:t>
      </w:r>
    </w:p>
    <w:p w:rsidR="003F5DDF" w:rsidRDefault="003F5DDF">
      <w:pPr>
        <w:pStyle w:val="ConsPlusNormal"/>
        <w:spacing w:before="220"/>
        <w:ind w:firstLine="540"/>
        <w:jc w:val="both"/>
      </w:pPr>
      <w:r>
        <w:t xml:space="preserve">39. На основании сведений о реквизитах выданных карт, полученных от кредитной организации, уполномоченный на ведение учета карт работник органа Федерального казначейства регистрирует выданные карты в Журнале регистрации карт по форме согласно </w:t>
      </w:r>
      <w:hyperlink w:anchor="P1622" w:history="1">
        <w:r>
          <w:rPr>
            <w:color w:val="0000FF"/>
          </w:rPr>
          <w:t>приложению N 9</w:t>
        </w:r>
      </w:hyperlink>
      <w:r>
        <w:t xml:space="preserve"> к настоящим Правилам (код формы по КФД 0531249) (далее - Журнал регистрации карт). Ответственность за учет карт в органе Федерального казначейства несет уполномоченный на ведение учета карт работник органа Федерального казначейства.</w:t>
      </w:r>
    </w:p>
    <w:p w:rsidR="003F5DDF" w:rsidRDefault="003F5DDF">
      <w:pPr>
        <w:pStyle w:val="ConsPlusNormal"/>
        <w:spacing w:before="220"/>
        <w:ind w:firstLine="540"/>
        <w:jc w:val="both"/>
      </w:pPr>
      <w:r>
        <w:t>40. Уполномоченный на возврат карт работник клиента возвращает карты в кредитную организацию по заявлению, составленному в произвольной форме, в котором указываются причина возврата, номера карт, подлежащих возврату, в случае:</w:t>
      </w:r>
    </w:p>
    <w:p w:rsidR="003F5DDF" w:rsidRDefault="003F5DDF">
      <w:pPr>
        <w:pStyle w:val="ConsPlusNormal"/>
        <w:spacing w:before="220"/>
        <w:ind w:firstLine="540"/>
        <w:jc w:val="both"/>
      </w:pPr>
      <w:r>
        <w:t>закрытия лицевых счетов, открытых получателю средств бюджета (</w:t>
      </w:r>
      <w:proofErr w:type="spellStart"/>
      <w:r>
        <w:t>неучастнику</w:t>
      </w:r>
      <w:proofErr w:type="spellEnd"/>
      <w:r>
        <w:t xml:space="preserve"> бюджетного процесса) в органе Федерального казначейства;</w:t>
      </w:r>
    </w:p>
    <w:p w:rsidR="003F5DDF" w:rsidRDefault="003F5DDF">
      <w:pPr>
        <w:pStyle w:val="ConsPlusNormal"/>
        <w:spacing w:before="220"/>
        <w:ind w:firstLine="540"/>
        <w:jc w:val="both"/>
      </w:pPr>
      <w:r>
        <w:t>изменения наименования получателя средств бюджета (</w:t>
      </w:r>
      <w:proofErr w:type="spellStart"/>
      <w:r>
        <w:t>неучастника</w:t>
      </w:r>
      <w:proofErr w:type="spellEnd"/>
      <w:r>
        <w:t xml:space="preserve"> бюджетного процесса, удаленного получателя средств бюджета, удаленного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повреждения карты;</w:t>
      </w:r>
    </w:p>
    <w:p w:rsidR="003F5DDF" w:rsidRDefault="003F5DDF">
      <w:pPr>
        <w:pStyle w:val="ConsPlusNormal"/>
        <w:spacing w:before="220"/>
        <w:ind w:firstLine="540"/>
        <w:jc w:val="both"/>
      </w:pPr>
      <w:r>
        <w:t>истечения срока действия карты;</w:t>
      </w:r>
    </w:p>
    <w:p w:rsidR="003F5DDF" w:rsidRDefault="003F5DDF">
      <w:pPr>
        <w:pStyle w:val="ConsPlusNormal"/>
        <w:spacing w:before="220"/>
        <w:ind w:firstLine="540"/>
        <w:jc w:val="both"/>
      </w:pPr>
      <w:r>
        <w:t xml:space="preserve">утраты </w:t>
      </w:r>
      <w:proofErr w:type="spellStart"/>
      <w:r>
        <w:t>пин</w:t>
      </w:r>
      <w:proofErr w:type="spellEnd"/>
      <w:r>
        <w:t>-кода;</w:t>
      </w:r>
    </w:p>
    <w:p w:rsidR="003F5DDF" w:rsidRDefault="003F5DDF">
      <w:pPr>
        <w:pStyle w:val="ConsPlusNormal"/>
        <w:spacing w:before="220"/>
        <w:ind w:firstLine="540"/>
        <w:jc w:val="both"/>
      </w:pPr>
      <w:r>
        <w:t>прекращение работником клиента, на имя которого выдана карта, полномочий по осуществлению операций с использованием карт;</w:t>
      </w:r>
    </w:p>
    <w:p w:rsidR="003F5DDF" w:rsidRDefault="003F5DDF">
      <w:pPr>
        <w:pStyle w:val="ConsPlusNormal"/>
        <w:spacing w:before="220"/>
        <w:ind w:firstLine="540"/>
        <w:jc w:val="both"/>
      </w:pPr>
      <w:r>
        <w:t>изменения данных (ФИО) работника клиента, на имя которого выдана карта;</w:t>
      </w:r>
    </w:p>
    <w:p w:rsidR="003F5DDF" w:rsidRDefault="003F5DDF">
      <w:pPr>
        <w:pStyle w:val="ConsPlusNormal"/>
        <w:spacing w:before="220"/>
        <w:ind w:firstLine="540"/>
        <w:jc w:val="both"/>
      </w:pPr>
      <w:r>
        <w:t>закрытия или изменения номера счета, открытого органу Федерального казначейства в кредитной организации.</w:t>
      </w:r>
    </w:p>
    <w:p w:rsidR="003F5DDF" w:rsidRDefault="003F5DDF">
      <w:pPr>
        <w:pStyle w:val="ConsPlusNormal"/>
        <w:spacing w:before="220"/>
        <w:ind w:firstLine="540"/>
        <w:jc w:val="both"/>
      </w:pPr>
      <w:r>
        <w:t>Возврат уполномоченным работником клиента ка</w:t>
      </w:r>
      <w:proofErr w:type="gramStart"/>
      <w:r>
        <w:t>рт в кр</w:t>
      </w:r>
      <w:proofErr w:type="gramEnd"/>
      <w:r>
        <w:t>едитную организацию также осуществляется по письменному заявлению органа Федерального казначейства, оформленному в произвольной форме, и в иных случаях, установленных Договором.</w:t>
      </w:r>
    </w:p>
    <w:p w:rsidR="003F5DDF" w:rsidRDefault="003F5DDF">
      <w:pPr>
        <w:pStyle w:val="ConsPlusNormal"/>
        <w:spacing w:before="220"/>
        <w:ind w:firstLine="540"/>
        <w:jc w:val="both"/>
      </w:pPr>
      <w:r>
        <w:t>На основании сведений о реквизитах возвращенных карт, полученных от кредитной организации в простой письменной форме, уполномоченный на ведение учета карт работник органа Федерального казначейства указывает дату возврата ка</w:t>
      </w:r>
      <w:proofErr w:type="gramStart"/>
      <w:r>
        <w:t>рт в кр</w:t>
      </w:r>
      <w:proofErr w:type="gramEnd"/>
      <w:r>
        <w:t>едитную организацию в Журнале регистрации карт.</w:t>
      </w:r>
    </w:p>
    <w:p w:rsidR="003F5DDF" w:rsidRDefault="003F5DDF">
      <w:pPr>
        <w:pStyle w:val="ConsPlusNormal"/>
        <w:spacing w:before="220"/>
        <w:ind w:firstLine="540"/>
        <w:jc w:val="both"/>
      </w:pPr>
      <w:r>
        <w:t xml:space="preserve">В случае утери </w:t>
      </w:r>
      <w:proofErr w:type="spellStart"/>
      <w:r>
        <w:t>пин</w:t>
      </w:r>
      <w:proofErr w:type="spellEnd"/>
      <w:r>
        <w:t xml:space="preserve">-кода и (или) карты клиент обязан незамедлительно сообщить в кредитную организацию о факте утери </w:t>
      </w:r>
      <w:proofErr w:type="spellStart"/>
      <w:r>
        <w:t>пин</w:t>
      </w:r>
      <w:proofErr w:type="spellEnd"/>
      <w:r>
        <w:t>-кода и (или) карты и необходимости блокировки операций по данной карте, а также не позднее первого рабочего дня, следующего за днем выявления утраты карты, сообщить об этом в орган Федерального казначейства.</w:t>
      </w:r>
    </w:p>
    <w:p w:rsidR="003F5DDF" w:rsidRDefault="003F5DDF">
      <w:pPr>
        <w:pStyle w:val="ConsPlusNormal"/>
        <w:spacing w:before="220"/>
        <w:ind w:firstLine="540"/>
        <w:jc w:val="both"/>
      </w:pPr>
      <w:r>
        <w:t xml:space="preserve">На основании полученной от клиента информации о факте утери </w:t>
      </w:r>
      <w:proofErr w:type="spellStart"/>
      <w:r>
        <w:t>пин</w:t>
      </w:r>
      <w:proofErr w:type="spellEnd"/>
      <w:r>
        <w:t>-кода и (или) карты уполномоченный на ведение учета карт работник органа Федерального казначейства делает соответствующую отметку в Журнале регистрации карт.</w:t>
      </w:r>
    </w:p>
    <w:p w:rsidR="003F5DDF" w:rsidRDefault="003F5D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5DDF">
        <w:trPr>
          <w:jc w:val="center"/>
        </w:trPr>
        <w:tc>
          <w:tcPr>
            <w:tcW w:w="9294" w:type="dxa"/>
            <w:tcBorders>
              <w:top w:val="nil"/>
              <w:left w:val="single" w:sz="24" w:space="0" w:color="CED3F1"/>
              <w:bottom w:val="nil"/>
              <w:right w:val="single" w:sz="24" w:space="0" w:color="F4F3F8"/>
            </w:tcBorders>
            <w:shd w:val="clear" w:color="auto" w:fill="F4F3F8"/>
          </w:tcPr>
          <w:p w:rsidR="003F5DDF" w:rsidRDefault="003F5DDF">
            <w:pPr>
              <w:pStyle w:val="ConsPlusNormal"/>
              <w:jc w:val="both"/>
            </w:pPr>
            <w:proofErr w:type="spellStart"/>
            <w:r>
              <w:rPr>
                <w:color w:val="392C69"/>
              </w:rPr>
              <w:t>КонсультантПлюс</w:t>
            </w:r>
            <w:proofErr w:type="spellEnd"/>
            <w:r>
              <w:rPr>
                <w:color w:val="392C69"/>
              </w:rPr>
              <w:t>: примечание.</w:t>
            </w:r>
          </w:p>
          <w:p w:rsidR="003F5DDF" w:rsidRDefault="003F5DDF">
            <w:pPr>
              <w:pStyle w:val="ConsPlusNormal"/>
              <w:jc w:val="both"/>
            </w:pPr>
            <w:r>
              <w:rPr>
                <w:color w:val="392C69"/>
              </w:rPr>
              <w:t xml:space="preserve">В соответствии с </w:t>
            </w:r>
            <w:hyperlink r:id="rId162" w:history="1">
              <w:r>
                <w:rPr>
                  <w:color w:val="0000FF"/>
                </w:rPr>
                <w:t>письмом</w:t>
              </w:r>
            </w:hyperlink>
            <w:r>
              <w:rPr>
                <w:color w:val="392C69"/>
              </w:rPr>
              <w:t xml:space="preserve"> Казначейства России от 08.10.2015 N 07-04-05/05-679 до внесения соответствующих изменений в данный </w:t>
            </w:r>
            <w:proofErr w:type="gramStart"/>
            <w:r>
              <w:rPr>
                <w:color w:val="392C69"/>
              </w:rPr>
              <w:t>документ</w:t>
            </w:r>
            <w:proofErr w:type="gramEnd"/>
            <w:r>
              <w:rPr>
                <w:color w:val="392C69"/>
              </w:rPr>
              <w:t xml:space="preserve"> возможно не представлять Расшифровку, предусмотренную пунктом 41, в случае зачисления средств на единственную карту и по согласованию с кредитной организацией, обслуживающей счета органа Федерального казначейства, предназначенные для учета операций, совершаемых с использованием банковских карт.</w:t>
            </w:r>
          </w:p>
        </w:tc>
      </w:tr>
    </w:tbl>
    <w:p w:rsidR="003F5DDF" w:rsidRDefault="003F5DDF">
      <w:pPr>
        <w:pStyle w:val="ConsPlusNormal"/>
        <w:spacing w:before="280"/>
        <w:ind w:firstLine="540"/>
        <w:jc w:val="both"/>
      </w:pPr>
      <w:bookmarkStart w:id="17" w:name="P278"/>
      <w:bookmarkEnd w:id="17"/>
      <w:r>
        <w:t xml:space="preserve">41. </w:t>
      </w:r>
      <w:proofErr w:type="gramStart"/>
      <w:r>
        <w:t xml:space="preserve">Не позднее рабочего дня, следующего за днем подтверждения банком проведения операции по списанию средств с соответствующих счетов органа Федерального казначейства на соответствующие счета N </w:t>
      </w:r>
      <w:hyperlink r:id="rId163" w:history="1">
        <w:r>
          <w:rPr>
            <w:color w:val="0000FF"/>
          </w:rPr>
          <w:t>40116</w:t>
        </w:r>
      </w:hyperlink>
      <w:r>
        <w:t xml:space="preserve"> для обеспечения клиентов денежными средствами с использованием карт, орган Федерального казначейства формирует и направляет в электронном виде в кредитную организацию по месту открытия соответствующего счета </w:t>
      </w:r>
      <w:hyperlink r:id="rId164" w:history="1">
        <w:r>
          <w:rPr>
            <w:color w:val="0000FF"/>
          </w:rPr>
          <w:t>N 40116</w:t>
        </w:r>
      </w:hyperlink>
      <w:r>
        <w:t xml:space="preserve"> Расшифровку суммы средств, перечисленных на счет органа Федерального</w:t>
      </w:r>
      <w:proofErr w:type="gramEnd"/>
      <w:r>
        <w:t xml:space="preserve"> </w:t>
      </w:r>
      <w:proofErr w:type="gramStart"/>
      <w:r>
        <w:t xml:space="preserve">казначейства </w:t>
      </w:r>
      <w:hyperlink r:id="rId165" w:history="1">
        <w:r>
          <w:rPr>
            <w:color w:val="0000FF"/>
          </w:rPr>
          <w:t>N 40116</w:t>
        </w:r>
      </w:hyperlink>
      <w:r>
        <w:t xml:space="preserve"> по картам по форме согласно </w:t>
      </w:r>
      <w:hyperlink w:anchor="P1730" w:history="1">
        <w:r>
          <w:rPr>
            <w:color w:val="0000FF"/>
          </w:rPr>
          <w:t>приложению N 10</w:t>
        </w:r>
      </w:hyperlink>
      <w:r>
        <w:t xml:space="preserve"> к настоящим Правилам (код формы по КФД 0531250) (далее - Расшифровка (код формы по КФД 0531250) в соответствии с условиями Договора.</w:t>
      </w:r>
      <w:proofErr w:type="gramEnd"/>
    </w:p>
    <w:p w:rsidR="003F5DDF" w:rsidRDefault="003F5DDF">
      <w:pPr>
        <w:pStyle w:val="ConsPlusNormal"/>
        <w:spacing w:before="220"/>
        <w:ind w:firstLine="540"/>
        <w:jc w:val="both"/>
      </w:pPr>
      <w:bookmarkStart w:id="18" w:name="P279"/>
      <w:bookmarkEnd w:id="18"/>
      <w:r>
        <w:t xml:space="preserve">42. </w:t>
      </w:r>
      <w:proofErr w:type="gramStart"/>
      <w:r>
        <w:t xml:space="preserve">При внесении денежных средств с использованием карт (при возврате денежных средств кредитной организацией - </w:t>
      </w:r>
      <w:proofErr w:type="spellStart"/>
      <w:r>
        <w:t>эквайером</w:t>
      </w:r>
      <w:proofErr w:type="spellEnd"/>
      <w:r>
        <w:t xml:space="preserve">) клиент в день внесения средств представляет в орган Федерального казначейства Расшифровку сумм неиспользованных (внесенных через банкомат или пункт выдачи наличных денежных средств) средств по форме согласно </w:t>
      </w:r>
      <w:hyperlink w:anchor="P1814" w:history="1">
        <w:r>
          <w:rPr>
            <w:color w:val="0000FF"/>
          </w:rPr>
          <w:t>приложению N 11</w:t>
        </w:r>
      </w:hyperlink>
      <w:r>
        <w:t xml:space="preserve"> к настоящим Правилам (код формы по КФД 0531251) (далее - Расшифровка (код формы по КФД 0531251), подписанную руководителем</w:t>
      </w:r>
      <w:proofErr w:type="gramEnd"/>
      <w:r>
        <w:t xml:space="preserve"> и главным бухгалтером (уполномоченными руководителем лицами).</w:t>
      </w:r>
    </w:p>
    <w:p w:rsidR="003F5DDF" w:rsidRDefault="003F5DDF">
      <w:pPr>
        <w:pStyle w:val="ConsPlusNormal"/>
        <w:spacing w:before="220"/>
        <w:ind w:firstLine="540"/>
        <w:jc w:val="both"/>
      </w:pPr>
      <w:proofErr w:type="gramStart"/>
      <w:r>
        <w:t xml:space="preserve">В случае если форма или содержание </w:t>
      </w:r>
      <w:hyperlink w:anchor="P1814" w:history="1">
        <w:r>
          <w:rPr>
            <w:color w:val="0000FF"/>
          </w:rPr>
          <w:t>Расшифровки</w:t>
        </w:r>
      </w:hyperlink>
      <w:r>
        <w:t xml:space="preserve"> (код формы по КФД 0531251) не соответствует установленным требованиям или подписи на ней будут признаны не соответствующими образцам, имеющимся в </w:t>
      </w:r>
      <w:hyperlink r:id="rId166" w:history="1">
        <w:r>
          <w:rPr>
            <w:color w:val="0000FF"/>
          </w:rPr>
          <w:t>Карточке</w:t>
        </w:r>
      </w:hyperlink>
      <w:r>
        <w:t xml:space="preserve"> образцов подписей (в случае представления документов на бумажном носителе), орган Федерального казначейства регистрирует в установленном порядке представленную </w:t>
      </w:r>
      <w:hyperlink w:anchor="P1814" w:history="1">
        <w:r>
          <w:rPr>
            <w:color w:val="0000FF"/>
          </w:rPr>
          <w:t>Расшифровку</w:t>
        </w:r>
      </w:hyperlink>
      <w:r>
        <w:t xml:space="preserve"> (код формы по КФД 0531251) в </w:t>
      </w:r>
      <w:hyperlink r:id="rId167" w:history="1">
        <w:r>
          <w:rPr>
            <w:color w:val="0000FF"/>
          </w:rPr>
          <w:t>Журнале</w:t>
        </w:r>
      </w:hyperlink>
      <w:r>
        <w:t xml:space="preserve"> регистрации неисполненных документов (код формы по КФД</w:t>
      </w:r>
      <w:proofErr w:type="gramEnd"/>
      <w:r>
        <w:t xml:space="preserve"> 0531804) и не позднее рабочего дня, следующего за днем ее представления клиентом:</w:t>
      </w:r>
    </w:p>
    <w:p w:rsidR="003F5DDF" w:rsidRDefault="003F5DDF">
      <w:pPr>
        <w:pStyle w:val="ConsPlusNormal"/>
        <w:spacing w:before="220"/>
        <w:ind w:firstLine="540"/>
        <w:jc w:val="both"/>
      </w:pPr>
      <w:r>
        <w:t xml:space="preserve">при бумажном документообороте между органом Федерального казначейства и клиентом возвращает клиенту </w:t>
      </w:r>
      <w:hyperlink w:anchor="P1814" w:history="1">
        <w:r>
          <w:rPr>
            <w:color w:val="0000FF"/>
          </w:rPr>
          <w:t>Расшифровку</w:t>
        </w:r>
      </w:hyperlink>
      <w:r>
        <w:t xml:space="preserve"> (код формы по КФД 0531251) с приложением </w:t>
      </w:r>
      <w:hyperlink r:id="rId168" w:history="1">
        <w:r>
          <w:rPr>
            <w:color w:val="0000FF"/>
          </w:rPr>
          <w:t>Протокола</w:t>
        </w:r>
      </w:hyperlink>
      <w:r>
        <w:t>, в котором указывается причина возврата;</w:t>
      </w:r>
    </w:p>
    <w:p w:rsidR="003F5DDF" w:rsidRDefault="003F5DDF">
      <w:pPr>
        <w:pStyle w:val="ConsPlusNormal"/>
        <w:spacing w:before="220"/>
        <w:ind w:firstLine="540"/>
        <w:jc w:val="both"/>
      </w:pPr>
      <w:r>
        <w:t xml:space="preserve">при электронном документообороте между органом Федерального казначейства и клиентом направляет клиенту </w:t>
      </w:r>
      <w:hyperlink r:id="rId169" w:history="1">
        <w:r>
          <w:rPr>
            <w:color w:val="0000FF"/>
          </w:rPr>
          <w:t>Протокол</w:t>
        </w:r>
      </w:hyperlink>
      <w:r>
        <w:t xml:space="preserve"> в электронном виде, в котором указывается причина возврата.</w:t>
      </w:r>
    </w:p>
    <w:p w:rsidR="003F5DDF" w:rsidRDefault="003F5DDF">
      <w:pPr>
        <w:pStyle w:val="ConsPlusNormal"/>
        <w:spacing w:before="220"/>
        <w:ind w:firstLine="540"/>
        <w:jc w:val="both"/>
      </w:pPr>
      <w:bookmarkStart w:id="19" w:name="P283"/>
      <w:bookmarkEnd w:id="19"/>
      <w:r>
        <w:t xml:space="preserve">43. При осуществлении органом Федерального казначейства завершения операций в текущем финансовом году в соответствии с </w:t>
      </w:r>
      <w:hyperlink w:anchor="P98" w:history="1">
        <w:r>
          <w:rPr>
            <w:color w:val="0000FF"/>
          </w:rPr>
          <w:t>пунктом 6</w:t>
        </w:r>
      </w:hyperlink>
      <w:r>
        <w:t xml:space="preserve"> настоящих Правил </w:t>
      </w:r>
      <w:hyperlink w:anchor="P1814" w:history="1">
        <w:r>
          <w:rPr>
            <w:color w:val="0000FF"/>
          </w:rPr>
          <w:t>Расшифровка</w:t>
        </w:r>
      </w:hyperlink>
      <w:r>
        <w:t xml:space="preserve"> (код формы по КФД 0531251) представляется клиентом не </w:t>
      </w:r>
      <w:proofErr w:type="gramStart"/>
      <w:r>
        <w:t>позднее</w:t>
      </w:r>
      <w:proofErr w:type="gramEnd"/>
      <w:r>
        <w:t xml:space="preserve"> чем за два рабочих дня до окончания текущего финансового года. При этом в поле "Вид операции" указывается "неиспользованные".</w:t>
      </w:r>
    </w:p>
    <w:p w:rsidR="003F5DDF" w:rsidRDefault="003F5DDF">
      <w:pPr>
        <w:pStyle w:val="ConsPlusNormal"/>
        <w:spacing w:before="220"/>
        <w:ind w:firstLine="540"/>
        <w:jc w:val="both"/>
      </w:pPr>
      <w:bookmarkStart w:id="20" w:name="P284"/>
      <w:bookmarkEnd w:id="20"/>
      <w:r>
        <w:t>В случае внесения наличных сре</w:t>
      </w:r>
      <w:proofErr w:type="gramStart"/>
      <w:r>
        <w:t>дств в п</w:t>
      </w:r>
      <w:proofErr w:type="gramEnd"/>
      <w:r>
        <w:t xml:space="preserve">оследний рабочий день финансового года </w:t>
      </w:r>
      <w:hyperlink w:anchor="P1814" w:history="1">
        <w:r>
          <w:rPr>
            <w:color w:val="0000FF"/>
          </w:rPr>
          <w:t>Расшифровка</w:t>
        </w:r>
      </w:hyperlink>
      <w:r>
        <w:t xml:space="preserve"> (код формы по КФД 0531251) представляется клиентом в первой половине дня.</w:t>
      </w:r>
    </w:p>
    <w:p w:rsidR="003F5DDF" w:rsidRDefault="003F5DDF">
      <w:pPr>
        <w:pStyle w:val="ConsPlusNormal"/>
        <w:spacing w:before="220"/>
        <w:ind w:firstLine="540"/>
        <w:jc w:val="both"/>
      </w:pPr>
      <w:proofErr w:type="gramStart"/>
      <w:r>
        <w:t xml:space="preserve">В случае непредставления клиентом </w:t>
      </w:r>
      <w:hyperlink w:anchor="P1814" w:history="1">
        <w:r>
          <w:rPr>
            <w:color w:val="0000FF"/>
          </w:rPr>
          <w:t>Расшифровки</w:t>
        </w:r>
      </w:hyperlink>
      <w:r>
        <w:t xml:space="preserve"> (код формы по КФД 0531251) в сроки, установленные </w:t>
      </w:r>
      <w:hyperlink w:anchor="P283" w:history="1">
        <w:r>
          <w:rPr>
            <w:color w:val="0000FF"/>
          </w:rPr>
          <w:t>абзацами первым</w:t>
        </w:r>
      </w:hyperlink>
      <w:r>
        <w:t xml:space="preserve"> и </w:t>
      </w:r>
      <w:hyperlink w:anchor="P284" w:history="1">
        <w:r>
          <w:rPr>
            <w:color w:val="0000FF"/>
          </w:rPr>
          <w:t>вторым</w:t>
        </w:r>
      </w:hyperlink>
      <w:r>
        <w:t xml:space="preserve"> настоящего пункта, орган Федерального казначейства оформляет платежное поручение на перечисление внесенных (неиспользованных) сумм (за </w:t>
      </w:r>
      <w:r>
        <w:lastRenderedPageBreak/>
        <w:t xml:space="preserve">исключением зарезервированных сумм) с соответствующего счета </w:t>
      </w:r>
      <w:hyperlink r:id="rId170" w:history="1">
        <w:r>
          <w:rPr>
            <w:color w:val="0000FF"/>
          </w:rPr>
          <w:t>N 40116</w:t>
        </w:r>
      </w:hyperlink>
      <w:r>
        <w:t xml:space="preserve"> на соответствующий счет органа Федерального казначейства (соответствующий счет финансового органа, соответствующий счет органа управления внебюджетным фондом).</w:t>
      </w:r>
      <w:proofErr w:type="gramEnd"/>
    </w:p>
    <w:p w:rsidR="003F5DDF" w:rsidRDefault="003F5DDF">
      <w:pPr>
        <w:pStyle w:val="ConsPlusNormal"/>
        <w:spacing w:before="220"/>
        <w:ind w:firstLine="540"/>
        <w:jc w:val="both"/>
      </w:pPr>
      <w:r>
        <w:t>Указанное платежное поручение является основанием для отражения органом Федерального казначейства операций по списанию сре</w:t>
      </w:r>
      <w:proofErr w:type="gramStart"/>
      <w:r>
        <w:t>дств с с</w:t>
      </w:r>
      <w:proofErr w:type="gramEnd"/>
      <w:r>
        <w:t xml:space="preserve">оответствующего счета </w:t>
      </w:r>
      <w:hyperlink r:id="rId171" w:history="1">
        <w:r>
          <w:rPr>
            <w:color w:val="0000FF"/>
          </w:rPr>
          <w:t>N 40116</w:t>
        </w:r>
      </w:hyperlink>
      <w:r>
        <w:t>, а также операции по зачислению средств на соответствующий счет органа Федерального казначейства (соответствующий счет финансового органа, соответствующий счет органа управления внебюджетным фондом).</w:t>
      </w:r>
    </w:p>
    <w:p w:rsidR="003F5DDF" w:rsidRDefault="003F5DDF">
      <w:pPr>
        <w:pStyle w:val="ConsPlusNormal"/>
        <w:spacing w:before="220"/>
        <w:ind w:firstLine="540"/>
        <w:jc w:val="both"/>
      </w:pPr>
      <w:bookmarkStart w:id="21" w:name="P287"/>
      <w:bookmarkEnd w:id="21"/>
      <w:r>
        <w:t xml:space="preserve">44. </w:t>
      </w:r>
      <w:proofErr w:type="gramStart"/>
      <w:r>
        <w:t xml:space="preserve">В случае полного или частичного неиспользования клиентом перечисленных на карты средств в течение сорока пяти календарных дней со дня перечисления, не считая дня перечисления, клиент представляет в орган Федерального казначейства </w:t>
      </w:r>
      <w:hyperlink w:anchor="P1814" w:history="1">
        <w:r>
          <w:rPr>
            <w:color w:val="0000FF"/>
          </w:rPr>
          <w:t>Расшифровку</w:t>
        </w:r>
      </w:hyperlink>
      <w:r>
        <w:t xml:space="preserve"> (код формы по КФД 0531251) для возврата невостребованной суммы со счета </w:t>
      </w:r>
      <w:hyperlink r:id="rId172" w:history="1">
        <w:r>
          <w:rPr>
            <w:color w:val="0000FF"/>
          </w:rPr>
          <w:t>N 40116</w:t>
        </w:r>
      </w:hyperlink>
      <w:r>
        <w:t xml:space="preserve"> на соответствующие счета органа Федерального казначейства (соответствующие счета финансового органа, соответствующие счета органа управления внебюджетным фондом).</w:t>
      </w:r>
      <w:proofErr w:type="gramEnd"/>
    </w:p>
    <w:p w:rsidR="003F5DDF" w:rsidRDefault="003F5DDF">
      <w:pPr>
        <w:pStyle w:val="ConsPlusNormal"/>
        <w:spacing w:before="220"/>
        <w:ind w:firstLine="540"/>
        <w:jc w:val="both"/>
      </w:pPr>
      <w:r w:rsidRPr="003D5EC0">
        <w:rPr>
          <w:highlight w:val="yellow"/>
        </w:rPr>
        <w:t xml:space="preserve">45. </w:t>
      </w:r>
      <w:proofErr w:type="gramStart"/>
      <w:r w:rsidRPr="003D5EC0">
        <w:rPr>
          <w:highlight w:val="yellow"/>
        </w:rPr>
        <w:t xml:space="preserve">Орган Федерального казначейства на основании полученной в соответствии с </w:t>
      </w:r>
      <w:hyperlink w:anchor="P278" w:history="1">
        <w:r w:rsidRPr="003D5EC0">
          <w:rPr>
            <w:color w:val="0000FF"/>
            <w:highlight w:val="yellow"/>
          </w:rPr>
          <w:t>пунктами 41</w:t>
        </w:r>
      </w:hyperlink>
      <w:r w:rsidRPr="003D5EC0">
        <w:rPr>
          <w:highlight w:val="yellow"/>
        </w:rPr>
        <w:t xml:space="preserve"> - </w:t>
      </w:r>
      <w:hyperlink w:anchor="P287" w:history="1">
        <w:r w:rsidRPr="003D5EC0">
          <w:rPr>
            <w:color w:val="0000FF"/>
            <w:highlight w:val="yellow"/>
          </w:rPr>
          <w:t>44</w:t>
        </w:r>
      </w:hyperlink>
      <w:r w:rsidRPr="003D5EC0">
        <w:rPr>
          <w:highlight w:val="yellow"/>
        </w:rPr>
        <w:t xml:space="preserve"> настоящих Правил </w:t>
      </w:r>
      <w:hyperlink w:anchor="P1814" w:history="1">
        <w:r w:rsidRPr="003D5EC0">
          <w:rPr>
            <w:color w:val="0000FF"/>
            <w:highlight w:val="yellow"/>
          </w:rPr>
          <w:t>Расшифровки</w:t>
        </w:r>
      </w:hyperlink>
      <w:r w:rsidRPr="003D5EC0">
        <w:rPr>
          <w:highlight w:val="yellow"/>
        </w:rPr>
        <w:t xml:space="preserve"> (код формы по КФД 0531251) оформляет платежное поручение на перечисление невостребованной суммы (суммы внесенных наличных денег) с соответствующего счета </w:t>
      </w:r>
      <w:hyperlink r:id="rId173" w:history="1">
        <w:r w:rsidRPr="003D5EC0">
          <w:rPr>
            <w:color w:val="0000FF"/>
            <w:highlight w:val="yellow"/>
          </w:rPr>
          <w:t>N 40116</w:t>
        </w:r>
      </w:hyperlink>
      <w:r w:rsidRPr="003D5EC0">
        <w:rPr>
          <w:highlight w:val="yellow"/>
        </w:rPr>
        <w:t xml:space="preserve"> после подтверждения зачисления, внесенных денежных средств по выписке банка, на соответствующий счет органа Федерального казначейства (соответствующий счет финансового органа, соответствующий счет органа управления внебюджетным</w:t>
      </w:r>
      <w:proofErr w:type="gramEnd"/>
      <w:r w:rsidRPr="003D5EC0">
        <w:rPr>
          <w:highlight w:val="yellow"/>
        </w:rPr>
        <w:t xml:space="preserve"> фондом) с указанием в реквизите "Назначение платежа" информации "Неиспользованные по карте" или "Внесенные наличными" и передает платежное поручение на исполнение в кредитную организацию.</w:t>
      </w:r>
    </w:p>
    <w:p w:rsidR="003F5DDF" w:rsidRDefault="003F5DDF">
      <w:pPr>
        <w:pStyle w:val="ConsPlusNormal"/>
        <w:spacing w:before="220"/>
        <w:ind w:firstLine="540"/>
        <w:jc w:val="both"/>
      </w:pPr>
      <w:r>
        <w:t>Указанное платежное поручение является основанием для отражения операций по списанию сре</w:t>
      </w:r>
      <w:proofErr w:type="gramStart"/>
      <w:r>
        <w:t>дств с с</w:t>
      </w:r>
      <w:proofErr w:type="gramEnd"/>
      <w:r>
        <w:t xml:space="preserve">оответствующего счета </w:t>
      </w:r>
      <w:hyperlink r:id="rId174" w:history="1">
        <w:r>
          <w:rPr>
            <w:color w:val="0000FF"/>
          </w:rPr>
          <w:t>N 40116</w:t>
        </w:r>
      </w:hyperlink>
      <w:r>
        <w:t>, а также операции по зачислению средств на соответствующий счет органа Федерального казначейства (соответствующий счет финансового органа, соответствующий счет органа управления внебюджетным фондом).</w:t>
      </w:r>
    </w:p>
    <w:p w:rsidR="003F5DDF" w:rsidRDefault="003F5DDF">
      <w:pPr>
        <w:pStyle w:val="ConsPlusNormal"/>
        <w:spacing w:before="220"/>
        <w:ind w:firstLine="540"/>
        <w:jc w:val="both"/>
      </w:pPr>
      <w:r>
        <w:t xml:space="preserve">На основании информации, указанной в </w:t>
      </w:r>
      <w:hyperlink w:anchor="P1814" w:history="1">
        <w:r>
          <w:rPr>
            <w:color w:val="0000FF"/>
          </w:rPr>
          <w:t>Расшифровках</w:t>
        </w:r>
      </w:hyperlink>
      <w:r>
        <w:t xml:space="preserve"> (код формы по КФД 0531251), орган Федерального казначейства формирует по каждой карте Справку в двух экземплярах и отражает на соответствующем лицевом счете получателя средств бюджета (</w:t>
      </w:r>
      <w:proofErr w:type="spellStart"/>
      <w:r>
        <w:t>неучастника</w:t>
      </w:r>
      <w:proofErr w:type="spellEnd"/>
      <w:r>
        <w:t xml:space="preserve"> бюджетного процесса, администратора доходов бюджета) операции по восстановлению кассовых выплат (поступлению средств).</w:t>
      </w:r>
    </w:p>
    <w:p w:rsidR="003F5DDF" w:rsidRDefault="003F5DDF">
      <w:pPr>
        <w:pStyle w:val="ConsPlusNormal"/>
        <w:spacing w:before="220"/>
        <w:ind w:firstLine="540"/>
        <w:jc w:val="both"/>
      </w:pPr>
      <w:r>
        <w:t>Первый экземпляр Справки помещается в документы операционного дня органа Федерального казначейства к выписке из соответствующего лицевого счета.</w:t>
      </w:r>
    </w:p>
    <w:p w:rsidR="003F5DDF" w:rsidRDefault="003F5DDF">
      <w:pPr>
        <w:pStyle w:val="ConsPlusNormal"/>
        <w:spacing w:before="220"/>
        <w:ind w:firstLine="540"/>
        <w:jc w:val="both"/>
      </w:pPr>
      <w:r>
        <w:t>Второй экземпляр Справки прилагается к выписке из соответствующего лицевого счета, представляемой органом Федерального казначейства получателю средств бюджета (</w:t>
      </w:r>
      <w:proofErr w:type="spellStart"/>
      <w:r>
        <w:t>неучастнику</w:t>
      </w:r>
      <w:proofErr w:type="spellEnd"/>
      <w:r>
        <w:t xml:space="preserve"> бюджетного процесса, администратору доходов бюджета).</w:t>
      </w:r>
    </w:p>
    <w:p w:rsidR="003F5DDF" w:rsidRDefault="003F5DDF">
      <w:pPr>
        <w:pStyle w:val="ConsPlusNormal"/>
        <w:spacing w:before="220"/>
        <w:ind w:firstLine="540"/>
        <w:jc w:val="both"/>
      </w:pPr>
      <w:r>
        <w:t xml:space="preserve">46. </w:t>
      </w:r>
      <w:hyperlink w:anchor="P1814" w:history="1">
        <w:r>
          <w:rPr>
            <w:color w:val="0000FF"/>
          </w:rPr>
          <w:t>Расшифровка</w:t>
        </w:r>
      </w:hyperlink>
      <w:r>
        <w:t xml:space="preserve"> (код формы по КФД 0531251) может быть отозвана клиентом до момента подтверждения кредитной организацией зачисления средств на соответствующий счет N 40116.</w:t>
      </w:r>
    </w:p>
    <w:p w:rsidR="003F5DDF" w:rsidRDefault="003F5DDF">
      <w:pPr>
        <w:pStyle w:val="ConsPlusNormal"/>
        <w:spacing w:before="220"/>
        <w:ind w:firstLine="540"/>
        <w:jc w:val="both"/>
      </w:pPr>
      <w:r>
        <w:t xml:space="preserve">Для отзыва </w:t>
      </w:r>
      <w:hyperlink w:anchor="P1814" w:history="1">
        <w:r>
          <w:rPr>
            <w:color w:val="0000FF"/>
          </w:rPr>
          <w:t>Расшифровки</w:t>
        </w:r>
      </w:hyperlink>
      <w:r>
        <w:t xml:space="preserve"> клиент представляет в орган Федерального казначейства </w:t>
      </w:r>
      <w:hyperlink r:id="rId175" w:history="1">
        <w:r>
          <w:rPr>
            <w:color w:val="0000FF"/>
          </w:rPr>
          <w:t>Запрос</w:t>
        </w:r>
      </w:hyperlink>
      <w:r>
        <w:t xml:space="preserve"> на аннулирование (код формы по КФД 0531807).</w:t>
      </w:r>
    </w:p>
    <w:p w:rsidR="003F5DDF" w:rsidRDefault="003F5DDF">
      <w:pPr>
        <w:pStyle w:val="ConsPlusNormal"/>
        <w:ind w:firstLine="540"/>
        <w:jc w:val="both"/>
      </w:pPr>
    </w:p>
    <w:p w:rsidR="003F5DDF" w:rsidRDefault="003F5DDF">
      <w:pPr>
        <w:pStyle w:val="ConsPlusTitle"/>
        <w:jc w:val="center"/>
        <w:outlineLvl w:val="1"/>
      </w:pPr>
      <w:r>
        <w:t>VI. Особенности обеспечения денежными средствами</w:t>
      </w:r>
    </w:p>
    <w:p w:rsidR="003F5DDF" w:rsidRDefault="003F5DDF">
      <w:pPr>
        <w:pStyle w:val="ConsPlusTitle"/>
        <w:jc w:val="center"/>
      </w:pPr>
      <w:proofErr w:type="gramStart"/>
      <w:r>
        <w:t>удаленных получателей средств бюджета (удаленных</w:t>
      </w:r>
      <w:proofErr w:type="gramEnd"/>
    </w:p>
    <w:p w:rsidR="003F5DDF" w:rsidRDefault="003F5DDF">
      <w:pPr>
        <w:pStyle w:val="ConsPlusTitle"/>
        <w:jc w:val="center"/>
      </w:pPr>
      <w:proofErr w:type="spellStart"/>
      <w:proofErr w:type="gramStart"/>
      <w:r>
        <w:t>неучастников</w:t>
      </w:r>
      <w:proofErr w:type="spellEnd"/>
      <w:r>
        <w:t xml:space="preserve"> бюджетного процесса)</w:t>
      </w:r>
      <w:proofErr w:type="gramEnd"/>
    </w:p>
    <w:p w:rsidR="003F5DDF" w:rsidRDefault="003F5DDF">
      <w:pPr>
        <w:pStyle w:val="ConsPlusNormal"/>
        <w:jc w:val="center"/>
      </w:pPr>
    </w:p>
    <w:p w:rsidR="003F5DDF" w:rsidRDefault="003F5DDF">
      <w:pPr>
        <w:pStyle w:val="ConsPlusNormal"/>
        <w:ind w:firstLine="540"/>
        <w:jc w:val="both"/>
      </w:pPr>
      <w:r>
        <w:lastRenderedPageBreak/>
        <w:t xml:space="preserve">47. Обеспечение денежными средствами удаленных получателей средств бюджета (удаленных </w:t>
      </w:r>
      <w:proofErr w:type="spellStart"/>
      <w:r>
        <w:t>неучастников</w:t>
      </w:r>
      <w:proofErr w:type="spellEnd"/>
      <w:r>
        <w:t xml:space="preserve"> бюджетного процесса) осуществляется органами Федерального казначейства в порядке, установленном настоящими Правилами для уполномоченных подразделений:</w:t>
      </w:r>
    </w:p>
    <w:p w:rsidR="003F5DDF" w:rsidRDefault="003F5DDF">
      <w:pPr>
        <w:pStyle w:val="ConsPlusNormal"/>
        <w:spacing w:before="220"/>
        <w:ind w:firstLine="540"/>
        <w:jc w:val="both"/>
      </w:pPr>
      <w:bookmarkStart w:id="22" w:name="P301"/>
      <w:bookmarkEnd w:id="22"/>
      <w:r>
        <w:t>а) с использованием денежных чеков;</w:t>
      </w:r>
    </w:p>
    <w:p w:rsidR="003F5DDF" w:rsidRDefault="003F5DDF">
      <w:pPr>
        <w:pStyle w:val="ConsPlusNormal"/>
        <w:spacing w:before="220"/>
        <w:ind w:firstLine="540"/>
        <w:jc w:val="both"/>
      </w:pPr>
      <w:bookmarkStart w:id="23" w:name="P302"/>
      <w:bookmarkEnd w:id="23"/>
      <w:r>
        <w:t>б) с использованием карт.</w:t>
      </w:r>
    </w:p>
    <w:p w:rsidR="003F5DDF" w:rsidRDefault="003F5DDF">
      <w:pPr>
        <w:pStyle w:val="ConsPlusNormal"/>
        <w:spacing w:before="220"/>
        <w:ind w:firstLine="540"/>
        <w:jc w:val="both"/>
      </w:pPr>
      <w:bookmarkStart w:id="24" w:name="P303"/>
      <w:bookmarkEnd w:id="24"/>
      <w:r>
        <w:t xml:space="preserve">48. Для организации обеспечения денежными средствами удаленных получателей средств бюджета (удаленных </w:t>
      </w:r>
      <w:proofErr w:type="spellStart"/>
      <w:r>
        <w:t>неучастников</w:t>
      </w:r>
      <w:proofErr w:type="spellEnd"/>
      <w:r>
        <w:t xml:space="preserve"> бюджетного процесса) в соответствии с </w:t>
      </w:r>
      <w:hyperlink w:anchor="P301" w:history="1">
        <w:r>
          <w:rPr>
            <w:color w:val="0000FF"/>
          </w:rPr>
          <w:t>подпунктом "а" пункта 47</w:t>
        </w:r>
      </w:hyperlink>
      <w:r>
        <w:t xml:space="preserve"> настоящих Правил:</w:t>
      </w:r>
    </w:p>
    <w:p w:rsidR="003F5DDF" w:rsidRDefault="003F5DDF">
      <w:pPr>
        <w:pStyle w:val="ConsPlusNormal"/>
        <w:spacing w:before="220"/>
        <w:ind w:firstLine="540"/>
        <w:jc w:val="both"/>
      </w:pPr>
      <w:proofErr w:type="gramStart"/>
      <w:r>
        <w:t xml:space="preserve">финансовый орган (орган управления внебюджетным фондом) представляет в орган Федерального казначейства по месту своего нахождения Перечень удаленных получателей средств бюджета (удаленных </w:t>
      </w:r>
      <w:proofErr w:type="spellStart"/>
      <w:r>
        <w:t>неучастников</w:t>
      </w:r>
      <w:proofErr w:type="spellEnd"/>
      <w:r>
        <w:t xml:space="preserve"> бюджетного процесса), имеющих право на получение наличных денег со счетов </w:t>
      </w:r>
      <w:hyperlink r:id="rId176" w:history="1">
        <w:r>
          <w:rPr>
            <w:color w:val="0000FF"/>
          </w:rPr>
          <w:t>N 40116</w:t>
        </w:r>
      </w:hyperlink>
      <w:r>
        <w:t xml:space="preserve">, открытых органу Федерального казначейства согласно </w:t>
      </w:r>
      <w:hyperlink w:anchor="P1927" w:history="1">
        <w:r>
          <w:rPr>
            <w:color w:val="0000FF"/>
          </w:rPr>
          <w:t>приложению N 12</w:t>
        </w:r>
      </w:hyperlink>
      <w:r>
        <w:t xml:space="preserve"> к настоящим Правилам (код формы по КФД 0531252) (далее - Перечень финансового органа), подписанный руководителем и главным бухгалтером (уполномоченными</w:t>
      </w:r>
      <w:proofErr w:type="gramEnd"/>
      <w:r>
        <w:t xml:space="preserve"> руководителем лицами) финансового органа (органа управления внебюджетным фондом);</w:t>
      </w:r>
    </w:p>
    <w:p w:rsidR="003F5DDF" w:rsidRDefault="003F5DDF">
      <w:pPr>
        <w:pStyle w:val="ConsPlusNormal"/>
        <w:spacing w:before="220"/>
        <w:ind w:firstLine="540"/>
        <w:jc w:val="both"/>
      </w:pPr>
      <w:r>
        <w:t xml:space="preserve">удаленный получатель средств бюджета (удаленный </w:t>
      </w:r>
      <w:proofErr w:type="spellStart"/>
      <w:r>
        <w:t>неучастник</w:t>
      </w:r>
      <w:proofErr w:type="spellEnd"/>
      <w:r>
        <w:t xml:space="preserve"> бюджетного процесса) представляет в орган Федерального казначейства по месту своего обслуживания Карточку образцов подписей удаленного получателя средств бюджета (удаленного </w:t>
      </w:r>
      <w:proofErr w:type="spellStart"/>
      <w:r>
        <w:t>неучастника</w:t>
      </w:r>
      <w:proofErr w:type="spellEnd"/>
      <w:r>
        <w:t xml:space="preserve"> бюджетного процесса), заверенную руководителем (уполномоченным руководителем лицом) финансового органа (органа управления внебюджетным фондом) в установленном порядке.</w:t>
      </w:r>
    </w:p>
    <w:p w:rsidR="003F5DDF" w:rsidRDefault="003F5DDF">
      <w:pPr>
        <w:pStyle w:val="ConsPlusNormal"/>
        <w:spacing w:before="220"/>
        <w:ind w:firstLine="540"/>
        <w:jc w:val="both"/>
      </w:pPr>
      <w:r>
        <w:t xml:space="preserve">В </w:t>
      </w:r>
      <w:hyperlink w:anchor="P1927" w:history="1">
        <w:r>
          <w:rPr>
            <w:color w:val="0000FF"/>
          </w:rPr>
          <w:t>Перечне</w:t>
        </w:r>
      </w:hyperlink>
      <w:r>
        <w:t xml:space="preserve"> финансового органа должны содержаться реквизиты соответствующего счета финансового органа (соответствующего счета органа управления внебюджетным фондом), с которого будет осуществляться перечисление денежных средств на соответствующий счет </w:t>
      </w:r>
      <w:hyperlink r:id="rId177" w:history="1">
        <w:r>
          <w:rPr>
            <w:color w:val="0000FF"/>
          </w:rPr>
          <w:t>N 40116</w:t>
        </w:r>
      </w:hyperlink>
      <w:r>
        <w:t xml:space="preserve"> для обеспечения денежными средствами соответствующего удаленного получателя средств бюджета (удаленного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В случае передачи в соответствии с законодательством Российской </w:t>
      </w:r>
      <w:proofErr w:type="gramStart"/>
      <w:r>
        <w:t>Федерации отдельных полномочий получателя средств бюджета</w:t>
      </w:r>
      <w:proofErr w:type="gramEnd"/>
      <w:r>
        <w:t xml:space="preserve"> удаленному </w:t>
      </w:r>
      <w:proofErr w:type="spellStart"/>
      <w:r>
        <w:t>неучастнику</w:t>
      </w:r>
      <w:proofErr w:type="spellEnd"/>
      <w:r>
        <w:t xml:space="preserve"> бюджетного процесса, </w:t>
      </w:r>
      <w:hyperlink w:anchor="P1927" w:history="1">
        <w:r>
          <w:rPr>
            <w:color w:val="0000FF"/>
          </w:rPr>
          <w:t>Перечень</w:t>
        </w:r>
      </w:hyperlink>
      <w:r>
        <w:t xml:space="preserve"> финансового органа должен быть оформлен получателю средств бюджета, передающему бюджетные полномочия. При этом в </w:t>
      </w:r>
      <w:hyperlink w:anchor="P1927" w:history="1">
        <w:r>
          <w:rPr>
            <w:color w:val="0000FF"/>
          </w:rPr>
          <w:t>Перечне</w:t>
        </w:r>
      </w:hyperlink>
      <w:r>
        <w:t xml:space="preserve"> финансового органа дополнительно должно быть указано наименование удаленного </w:t>
      </w:r>
      <w:proofErr w:type="spellStart"/>
      <w:r>
        <w:t>неучастника</w:t>
      </w:r>
      <w:proofErr w:type="spellEnd"/>
      <w:r>
        <w:t xml:space="preserve"> бюджетного процесса, исполняющего переданные полномочия.</w:t>
      </w:r>
    </w:p>
    <w:p w:rsidR="003F5DDF" w:rsidRDefault="003F5DDF">
      <w:pPr>
        <w:pStyle w:val="ConsPlusNormal"/>
        <w:spacing w:before="220"/>
        <w:ind w:firstLine="540"/>
        <w:jc w:val="both"/>
      </w:pPr>
      <w:r>
        <w:t xml:space="preserve">Перечисление денежных средств на соответствующий счет </w:t>
      </w:r>
      <w:hyperlink r:id="rId178" w:history="1">
        <w:r>
          <w:rPr>
            <w:color w:val="0000FF"/>
          </w:rPr>
          <w:t>N 40116</w:t>
        </w:r>
      </w:hyperlink>
      <w:r>
        <w:t xml:space="preserve"> осуществляется на основании платежных документов органа Федерального казначейства (финансового органа, органа управления внебюджетным фондом), сформированных в установленном порядке, для осуществления кассовых выплат:</w:t>
      </w:r>
    </w:p>
    <w:p w:rsidR="003F5DDF" w:rsidRDefault="003F5DDF">
      <w:pPr>
        <w:pStyle w:val="ConsPlusNormal"/>
        <w:spacing w:before="220"/>
        <w:ind w:firstLine="540"/>
        <w:jc w:val="both"/>
      </w:pPr>
      <w:r>
        <w:t>для удаленного получателя средств бюджета с соответствующего счета органа Федерального казначейства (соответствующего счета финансового органа, соответствующего счета органа управления внебюджетным фондом);</w:t>
      </w:r>
    </w:p>
    <w:p w:rsidR="003F5DDF" w:rsidRDefault="003F5DDF">
      <w:pPr>
        <w:pStyle w:val="ConsPlusNormal"/>
        <w:spacing w:before="220"/>
        <w:ind w:firstLine="540"/>
        <w:jc w:val="both"/>
      </w:pPr>
      <w:r>
        <w:t xml:space="preserve">для удаленного </w:t>
      </w:r>
      <w:proofErr w:type="spellStart"/>
      <w:r>
        <w:t>неучастника</w:t>
      </w:r>
      <w:proofErr w:type="spellEnd"/>
      <w:r>
        <w:t xml:space="preserve"> бюджетного процесса с соответствующего счета органа Федерального казначейства (соответствующего счета финансового органа).</w:t>
      </w:r>
    </w:p>
    <w:p w:rsidR="003F5DDF" w:rsidRDefault="003F5DDF">
      <w:pPr>
        <w:pStyle w:val="ConsPlusNormal"/>
        <w:spacing w:before="220"/>
        <w:ind w:firstLine="540"/>
        <w:jc w:val="both"/>
      </w:pPr>
      <w:r>
        <w:t xml:space="preserve">Орган Федерального казначейства в порядке, установленном настоящими Правилами, выдает удаленному получателю средств бюджета (удаленному </w:t>
      </w:r>
      <w:proofErr w:type="spellStart"/>
      <w:r>
        <w:t>неучастнику</w:t>
      </w:r>
      <w:proofErr w:type="spellEnd"/>
      <w:r>
        <w:t xml:space="preserve"> бюджетного процесса) денежную чековую книжку.</w:t>
      </w:r>
    </w:p>
    <w:p w:rsidR="003F5DDF" w:rsidRDefault="003F5DDF">
      <w:pPr>
        <w:pStyle w:val="ConsPlusNormal"/>
        <w:spacing w:before="220"/>
        <w:ind w:firstLine="540"/>
        <w:jc w:val="both"/>
      </w:pPr>
      <w:proofErr w:type="gramStart"/>
      <w:r>
        <w:lastRenderedPageBreak/>
        <w:t xml:space="preserve">Не позднее следующего рабочего дня после поступления на соответствующий счет </w:t>
      </w:r>
      <w:hyperlink r:id="rId179" w:history="1">
        <w:r>
          <w:rPr>
            <w:color w:val="0000FF"/>
          </w:rPr>
          <w:t>N 40116</w:t>
        </w:r>
      </w:hyperlink>
      <w:r>
        <w:t xml:space="preserve"> денежных средств, предназначенных для удаленного получателя средств бюджета (удаленного </w:t>
      </w:r>
      <w:proofErr w:type="spellStart"/>
      <w:r>
        <w:t>неучастника</w:t>
      </w:r>
      <w:proofErr w:type="spellEnd"/>
      <w:r>
        <w:t xml:space="preserve"> бюджетного процесса) орган Федерального казначейства по месту нахождения удаленного получателя средств бюджета (удаленного </w:t>
      </w:r>
      <w:proofErr w:type="spellStart"/>
      <w:r>
        <w:t>неучастника</w:t>
      </w:r>
      <w:proofErr w:type="spellEnd"/>
      <w:r>
        <w:t xml:space="preserve"> бюджетного процесса) формирует и представляет удаленному получателю средств бюджета (удаленному </w:t>
      </w:r>
      <w:proofErr w:type="spellStart"/>
      <w:r>
        <w:t>неучастнику</w:t>
      </w:r>
      <w:proofErr w:type="spellEnd"/>
      <w:r>
        <w:t xml:space="preserve"> бюджетного процесса) Ведомость операций уполномоченного подразделения получателя средств бюджета (Ведомость операций уполномоченного подразделения</w:t>
      </w:r>
      <w:proofErr w:type="gramEnd"/>
      <w:r>
        <w:t xml:space="preserve"> </w:t>
      </w:r>
      <w:proofErr w:type="spellStart"/>
      <w:proofErr w:type="gramStart"/>
      <w:r>
        <w:t>неучастника</w:t>
      </w:r>
      <w:proofErr w:type="spellEnd"/>
      <w:r>
        <w:t xml:space="preserve"> бюджетного процесса) в порядке, предусмотренном </w:t>
      </w:r>
      <w:hyperlink w:anchor="P201" w:history="1">
        <w:r>
          <w:rPr>
            <w:color w:val="0000FF"/>
          </w:rPr>
          <w:t>пунктом 25</w:t>
        </w:r>
      </w:hyperlink>
      <w:r>
        <w:t xml:space="preserve"> настоящих Правил.</w:t>
      </w:r>
      <w:proofErr w:type="gramEnd"/>
    </w:p>
    <w:p w:rsidR="003F5DDF" w:rsidRDefault="003F5DDF">
      <w:pPr>
        <w:pStyle w:val="ConsPlusNormal"/>
        <w:spacing w:before="220"/>
        <w:ind w:firstLine="540"/>
        <w:jc w:val="both"/>
      </w:pPr>
      <w:r>
        <w:t xml:space="preserve">Перечисление в установленных настоящими Правилами случаях невостребованных сумм с соответствующего счета </w:t>
      </w:r>
      <w:hyperlink r:id="rId180" w:history="1">
        <w:r>
          <w:rPr>
            <w:color w:val="0000FF"/>
          </w:rPr>
          <w:t>N 40116</w:t>
        </w:r>
      </w:hyperlink>
      <w:r>
        <w:t xml:space="preserve"> осуществляется на соответствующий счет финансового органа, соответствующий счет органа управления внебюджетным фондом или на соответствующий счет органа Федерального казначейства, с которого указанные суммы ранее были перечислены на счет </w:t>
      </w:r>
      <w:hyperlink r:id="rId181" w:history="1">
        <w:r>
          <w:rPr>
            <w:color w:val="0000FF"/>
          </w:rPr>
          <w:t>N 40116</w:t>
        </w:r>
      </w:hyperlink>
      <w:r>
        <w:t>.</w:t>
      </w:r>
    </w:p>
    <w:p w:rsidR="003F5DDF" w:rsidRDefault="003F5DDF">
      <w:pPr>
        <w:pStyle w:val="ConsPlusNormal"/>
        <w:spacing w:before="220"/>
        <w:ind w:firstLine="540"/>
        <w:jc w:val="both"/>
      </w:pPr>
      <w:r>
        <w:t xml:space="preserve">Взнос наличных денег удаленным получателем средств бюджета (удаленным </w:t>
      </w:r>
      <w:proofErr w:type="spellStart"/>
      <w:r>
        <w:t>неучастником</w:t>
      </w:r>
      <w:proofErr w:type="spellEnd"/>
      <w:r>
        <w:t xml:space="preserve"> бюджетного процесса) осуществляется в порядке, установленном настоящими Правилами для получателей средств бюджета (</w:t>
      </w:r>
      <w:proofErr w:type="spellStart"/>
      <w:r>
        <w:t>неучастников</w:t>
      </w:r>
      <w:proofErr w:type="spellEnd"/>
      <w:r>
        <w:t xml:space="preserve"> бюджетного процесса):</w:t>
      </w:r>
    </w:p>
    <w:p w:rsidR="003F5DDF" w:rsidRDefault="003F5DDF">
      <w:pPr>
        <w:pStyle w:val="ConsPlusNormal"/>
        <w:spacing w:before="220"/>
        <w:ind w:firstLine="540"/>
        <w:jc w:val="both"/>
      </w:pPr>
      <w:proofErr w:type="gramStart"/>
      <w:r>
        <w:t xml:space="preserve">на основании Объявлений, с учетом указания в реквизите "Получатель" полного или сокращенного наименования органа Федерального казначейства (финансового органа, органа управления внебюджетным фондом), в скобках - полного или сокращенного наименования финансового органа (органа управления внебюджетным фондом) и (или) удаленного получателя средств бюджета (удаленного </w:t>
      </w:r>
      <w:proofErr w:type="spellStart"/>
      <w:r>
        <w:t>неучастника</w:t>
      </w:r>
      <w:proofErr w:type="spellEnd"/>
      <w:r>
        <w:t xml:space="preserve"> бюджетного процесса), а также номера соответствующего лицевого счета, открытого финансовому органу (органу управления внебюджетным фондом (удаленному получателю средств</w:t>
      </w:r>
      <w:proofErr w:type="gramEnd"/>
      <w:r>
        <w:t xml:space="preserve"> бюджета (</w:t>
      </w:r>
      <w:proofErr w:type="gramStart"/>
      <w:r>
        <w:t>удаленному</w:t>
      </w:r>
      <w:proofErr w:type="gramEnd"/>
      <w:r>
        <w:t xml:space="preserve"> </w:t>
      </w:r>
      <w:proofErr w:type="spellStart"/>
      <w:r>
        <w:t>неучастнику</w:t>
      </w:r>
      <w:proofErr w:type="spellEnd"/>
      <w:r>
        <w:t xml:space="preserve"> бюджетного процесса) в органе Федерального казначейства (финансовом органе, органе управления внебюджетным фондом);</w:t>
      </w:r>
    </w:p>
    <w:p w:rsidR="003F5DDF" w:rsidRDefault="003F5DDF">
      <w:pPr>
        <w:pStyle w:val="ConsPlusNormal"/>
        <w:spacing w:before="220"/>
        <w:ind w:firstLine="540"/>
        <w:jc w:val="both"/>
      </w:pPr>
      <w:r>
        <w:t>через автоматическое приемное устройство.</w:t>
      </w:r>
    </w:p>
    <w:p w:rsidR="003F5DDF" w:rsidRDefault="003F5DDF">
      <w:pPr>
        <w:pStyle w:val="ConsPlusNormal"/>
        <w:spacing w:before="220"/>
        <w:ind w:firstLine="540"/>
        <w:jc w:val="both"/>
      </w:pPr>
      <w:r>
        <w:t>Перечисление денежных сре</w:t>
      </w:r>
      <w:proofErr w:type="gramStart"/>
      <w:r>
        <w:t>дств с с</w:t>
      </w:r>
      <w:proofErr w:type="gramEnd"/>
      <w:r>
        <w:t xml:space="preserve">оответствующих счетов </w:t>
      </w:r>
      <w:hyperlink r:id="rId182" w:history="1">
        <w:r>
          <w:rPr>
            <w:color w:val="0000FF"/>
          </w:rPr>
          <w:t>N 40116</w:t>
        </w:r>
      </w:hyperlink>
      <w:r>
        <w:t xml:space="preserve"> на соответствующие счета органов Федерального казначейства (соответствующие счета финансовых органов, соответствующие счета органов управления внебюджетными фондами) осуществляется в порядке, установленном </w:t>
      </w:r>
      <w:hyperlink w:anchor="P234" w:history="1">
        <w:r>
          <w:rPr>
            <w:color w:val="0000FF"/>
          </w:rPr>
          <w:t>пунктами 33</w:t>
        </w:r>
      </w:hyperlink>
      <w:r>
        <w:t xml:space="preserve"> - </w:t>
      </w:r>
      <w:hyperlink w:anchor="P242" w:history="1">
        <w:r>
          <w:rPr>
            <w:color w:val="0000FF"/>
          </w:rPr>
          <w:t>35</w:t>
        </w:r>
      </w:hyperlink>
      <w:r>
        <w:t xml:space="preserve"> настоящих Правил на основании платежных поручений, оформленных с учетом следующих особенностей:</w:t>
      </w:r>
    </w:p>
    <w:p w:rsidR="003F5DDF" w:rsidRDefault="003F5DDF">
      <w:pPr>
        <w:pStyle w:val="ConsPlusNormal"/>
        <w:spacing w:before="220"/>
        <w:ind w:firstLine="540"/>
        <w:jc w:val="both"/>
      </w:pPr>
      <w:proofErr w:type="gramStart"/>
      <w:r>
        <w:t xml:space="preserve">в реквизите "Получатель" указывается наименование органа Федерального казначейства, финансового органа или органа управления внебюджетным фондом, в скобках - наименования финансового органа и (или) соответствующего удаленного получателя средств бюджета (удаленного </w:t>
      </w:r>
      <w:proofErr w:type="spellStart"/>
      <w:r>
        <w:t>неучастника</w:t>
      </w:r>
      <w:proofErr w:type="spellEnd"/>
      <w:r>
        <w:t xml:space="preserve"> бюджетного процесса), органа управления внебюджетным фондом и (или) соответствующего удаленного получателя средств бюджета, номер лицевого счета, открытого финансовому органу и (или) соответствующего удаленному получателю средств бюджета (удаленному </w:t>
      </w:r>
      <w:proofErr w:type="spellStart"/>
      <w:r>
        <w:t>неучастнику</w:t>
      </w:r>
      <w:proofErr w:type="spellEnd"/>
      <w:r>
        <w:t xml:space="preserve"> бюджетного процесса), органу</w:t>
      </w:r>
      <w:proofErr w:type="gramEnd"/>
      <w:r>
        <w:t xml:space="preserve"> управления внебюджетным фондом и (или) соответствующему удаленному получателю средств бюджета.</w:t>
      </w:r>
    </w:p>
    <w:p w:rsidR="003F5DDF" w:rsidRDefault="003F5DDF">
      <w:pPr>
        <w:pStyle w:val="ConsPlusNormal"/>
        <w:jc w:val="both"/>
      </w:pPr>
      <w:r>
        <w:t xml:space="preserve">(п. 48 в ред. </w:t>
      </w:r>
      <w:hyperlink r:id="rId183" w:history="1">
        <w:r>
          <w:rPr>
            <w:color w:val="0000FF"/>
          </w:rPr>
          <w:t>Приказа</w:t>
        </w:r>
      </w:hyperlink>
      <w:r>
        <w:t xml:space="preserve"> Казначейства России от 03.12.2019 N 36н)</w:t>
      </w:r>
    </w:p>
    <w:p w:rsidR="003F5DDF" w:rsidRDefault="003F5DDF">
      <w:pPr>
        <w:pStyle w:val="ConsPlusNormal"/>
        <w:spacing w:before="220"/>
        <w:ind w:firstLine="540"/>
        <w:jc w:val="both"/>
      </w:pPr>
      <w:r>
        <w:t xml:space="preserve">49. Обеспечение денежными средствами удаленных получателей средств бюджета (удаленных </w:t>
      </w:r>
      <w:proofErr w:type="spellStart"/>
      <w:r>
        <w:t>неучастников</w:t>
      </w:r>
      <w:proofErr w:type="spellEnd"/>
      <w:r>
        <w:t xml:space="preserve"> бюджетного процесса) в соответствии с </w:t>
      </w:r>
      <w:hyperlink w:anchor="P302" w:history="1">
        <w:r>
          <w:rPr>
            <w:color w:val="0000FF"/>
          </w:rPr>
          <w:t>подпунктом "б" пункта 47</w:t>
        </w:r>
      </w:hyperlink>
      <w:r>
        <w:t xml:space="preserve"> настоящих Правил осуществляется в следующем порядке.</w:t>
      </w:r>
    </w:p>
    <w:p w:rsidR="003F5DDF" w:rsidRDefault="003F5DDF">
      <w:pPr>
        <w:pStyle w:val="ConsPlusNormal"/>
        <w:spacing w:before="220"/>
        <w:ind w:firstLine="540"/>
        <w:jc w:val="both"/>
      </w:pPr>
      <w:proofErr w:type="gramStart"/>
      <w:r>
        <w:t xml:space="preserve">Финансовый орган (орган управления внебюджетным фондом) представляет в орган Федерального казначейства по месту своего нахождения </w:t>
      </w:r>
      <w:hyperlink w:anchor="P1927" w:history="1">
        <w:r>
          <w:rPr>
            <w:color w:val="0000FF"/>
          </w:rPr>
          <w:t>Перечень</w:t>
        </w:r>
      </w:hyperlink>
      <w:r>
        <w:t xml:space="preserve"> финансового органа, а удаленный получатель средств бюджета (удаленный </w:t>
      </w:r>
      <w:proofErr w:type="spellStart"/>
      <w:r>
        <w:t>неучастник</w:t>
      </w:r>
      <w:proofErr w:type="spellEnd"/>
      <w:r>
        <w:t xml:space="preserve"> бюджетного процесса) представляет в орган Федерального казначейства по месту своего нахождения </w:t>
      </w:r>
      <w:hyperlink r:id="rId184" w:history="1">
        <w:r>
          <w:rPr>
            <w:color w:val="0000FF"/>
          </w:rPr>
          <w:t>Карточку</w:t>
        </w:r>
      </w:hyperlink>
      <w:r>
        <w:t xml:space="preserve"> образцов </w:t>
      </w:r>
      <w:r>
        <w:lastRenderedPageBreak/>
        <w:t xml:space="preserve">подписей, оформленные в соответствии с </w:t>
      </w:r>
      <w:hyperlink w:anchor="P303" w:history="1">
        <w:r>
          <w:rPr>
            <w:color w:val="0000FF"/>
          </w:rPr>
          <w:t>пунктом 48</w:t>
        </w:r>
      </w:hyperlink>
      <w:r>
        <w:t xml:space="preserve"> настоящих Правил (в случае непредставления таковой ранее).</w:t>
      </w:r>
      <w:proofErr w:type="gramEnd"/>
    </w:p>
    <w:p w:rsidR="003F5DDF" w:rsidRDefault="003F5DDF">
      <w:pPr>
        <w:pStyle w:val="ConsPlusNormal"/>
        <w:spacing w:before="220"/>
        <w:ind w:firstLine="540"/>
        <w:jc w:val="both"/>
      </w:pPr>
      <w:r>
        <w:t xml:space="preserve">Для получения карт удаленный получатель средств бюджета (удаленный </w:t>
      </w:r>
      <w:proofErr w:type="spellStart"/>
      <w:r>
        <w:t>неучастник</w:t>
      </w:r>
      <w:proofErr w:type="spellEnd"/>
      <w:r>
        <w:t xml:space="preserve"> бюджетного процесса) представляет в орган Федерального казначейства по месту своего нахождения </w:t>
      </w:r>
      <w:hyperlink w:anchor="P1415" w:history="1">
        <w:r>
          <w:rPr>
            <w:color w:val="0000FF"/>
          </w:rPr>
          <w:t>Заявление</w:t>
        </w:r>
      </w:hyperlink>
      <w:r>
        <w:t xml:space="preserve"> на получение карт в порядке, установленном </w:t>
      </w:r>
      <w:hyperlink w:anchor="P256" w:history="1">
        <w:r>
          <w:rPr>
            <w:color w:val="0000FF"/>
          </w:rPr>
          <w:t>пунктом 37</w:t>
        </w:r>
      </w:hyperlink>
      <w:r>
        <w:t xml:space="preserve"> настоящих Правил для получателей средств бюджета (</w:t>
      </w:r>
      <w:proofErr w:type="spellStart"/>
      <w:r>
        <w:t>неучастников</w:t>
      </w:r>
      <w:proofErr w:type="spellEnd"/>
      <w:r>
        <w:t xml:space="preserve"> бюджетного процесса).</w:t>
      </w:r>
    </w:p>
    <w:p w:rsidR="003F5DDF" w:rsidRDefault="003F5DDF">
      <w:pPr>
        <w:pStyle w:val="ConsPlusNormal"/>
        <w:spacing w:before="220"/>
        <w:ind w:firstLine="540"/>
        <w:jc w:val="both"/>
      </w:pPr>
      <w:r>
        <w:t xml:space="preserve">Перечисление денежных средств на соответствующий счет </w:t>
      </w:r>
      <w:hyperlink r:id="rId185" w:history="1">
        <w:r>
          <w:rPr>
            <w:color w:val="0000FF"/>
          </w:rPr>
          <w:t>N 40116</w:t>
        </w:r>
      </w:hyperlink>
      <w:r>
        <w:t xml:space="preserve"> для удаленного получателя средств бюджета (для удаленного </w:t>
      </w:r>
      <w:proofErr w:type="spellStart"/>
      <w:r>
        <w:t>неучастника</w:t>
      </w:r>
      <w:proofErr w:type="spellEnd"/>
      <w:r>
        <w:t xml:space="preserve"> бюджетного процесса) осуществляется с соответствующего счета органа Федерального казначейства (с соответствующего счета финансового органа, с соответствующего счета органа управления внебюджетным фондом) на основании платежных поручений органа Федерального казначейства (финансового органа, органа управления внебюджетным фондом).</w:t>
      </w:r>
    </w:p>
    <w:p w:rsidR="003F5DDF" w:rsidRDefault="003F5DDF">
      <w:pPr>
        <w:pStyle w:val="ConsPlusNormal"/>
        <w:spacing w:before="220"/>
        <w:ind w:firstLine="540"/>
        <w:jc w:val="both"/>
      </w:pPr>
      <w:r>
        <w:t xml:space="preserve">При этом в реквизите "Назначение платежа" платежного поручения должны быть указаны номера карт, на которые необходимо зачислить средства, и данные (ФИО) уполномоченного сотрудника удаленного получателя средств бюджета (удаленного </w:t>
      </w:r>
      <w:proofErr w:type="spellStart"/>
      <w:r>
        <w:t>неучастника</w:t>
      </w:r>
      <w:proofErr w:type="spellEnd"/>
      <w:r>
        <w:t xml:space="preserve"> бюджетного процесса), на имя которого выдана карта.</w:t>
      </w:r>
    </w:p>
    <w:p w:rsidR="003F5DDF" w:rsidRDefault="003F5DDF">
      <w:pPr>
        <w:pStyle w:val="ConsPlusNormal"/>
        <w:spacing w:before="220"/>
        <w:ind w:firstLine="540"/>
        <w:jc w:val="both"/>
      </w:pPr>
      <w:proofErr w:type="gramStart"/>
      <w:r>
        <w:t xml:space="preserve">Не позднее рабочего дня, следующего за днем подтверждения банком проведения операции по зачислению на соответствующий счет </w:t>
      </w:r>
      <w:hyperlink r:id="rId186" w:history="1">
        <w:r>
          <w:rPr>
            <w:color w:val="0000FF"/>
          </w:rPr>
          <w:t>N 40116</w:t>
        </w:r>
      </w:hyperlink>
      <w:r>
        <w:t xml:space="preserve"> денежных средств для удаленного получателя средств бюджета (удаленного </w:t>
      </w:r>
      <w:proofErr w:type="spellStart"/>
      <w:r>
        <w:t>неучастника</w:t>
      </w:r>
      <w:proofErr w:type="spellEnd"/>
      <w:r>
        <w:t xml:space="preserve"> бюджетного процесса), орган Федерального казначейства на основании информации, содержащейся в платежных поручениях, приложенных к выписке кредитной организации со счета </w:t>
      </w:r>
      <w:hyperlink r:id="rId187" w:history="1">
        <w:r>
          <w:rPr>
            <w:color w:val="0000FF"/>
          </w:rPr>
          <w:t>N 40116</w:t>
        </w:r>
      </w:hyperlink>
      <w:r>
        <w:t xml:space="preserve">, формирует и направляет в электронном виде в кредитную организацию </w:t>
      </w:r>
      <w:hyperlink w:anchor="P1730" w:history="1">
        <w:r>
          <w:rPr>
            <w:color w:val="0000FF"/>
          </w:rPr>
          <w:t>Расшифровку</w:t>
        </w:r>
      </w:hyperlink>
      <w:r>
        <w:t xml:space="preserve"> (код формы</w:t>
      </w:r>
      <w:proofErr w:type="gramEnd"/>
      <w:r>
        <w:t xml:space="preserve"> по КФД 0531250) в соответствии с условиями Договора.</w:t>
      </w:r>
    </w:p>
    <w:p w:rsidR="003F5DDF" w:rsidRDefault="003F5DDF">
      <w:pPr>
        <w:pStyle w:val="ConsPlusNormal"/>
        <w:spacing w:before="220"/>
        <w:ind w:firstLine="540"/>
        <w:jc w:val="both"/>
      </w:pPr>
      <w:r>
        <w:t xml:space="preserve">Представление удаленным получателем средств бюджета (удаленным </w:t>
      </w:r>
      <w:proofErr w:type="spellStart"/>
      <w:r>
        <w:t>неучастником</w:t>
      </w:r>
      <w:proofErr w:type="spellEnd"/>
      <w:r>
        <w:t xml:space="preserve"> бюджетного процесса) в орган Федерального казначейства </w:t>
      </w:r>
      <w:hyperlink w:anchor="P942" w:history="1">
        <w:r>
          <w:rPr>
            <w:color w:val="0000FF"/>
          </w:rPr>
          <w:t>Заявки</w:t>
        </w:r>
      </w:hyperlink>
      <w:r>
        <w:t xml:space="preserve"> (код формы по КФД 0531243) не требуется.</w:t>
      </w:r>
    </w:p>
    <w:p w:rsidR="003F5DDF" w:rsidRDefault="003F5DDF">
      <w:pPr>
        <w:pStyle w:val="ConsPlusNormal"/>
        <w:spacing w:before="220"/>
        <w:ind w:firstLine="540"/>
        <w:jc w:val="both"/>
      </w:pPr>
      <w:r>
        <w:t xml:space="preserve">При внесении денежных средств с использованием карт удаленный получатель средств бюджета (удаленный </w:t>
      </w:r>
      <w:proofErr w:type="spellStart"/>
      <w:r>
        <w:t>неучастник</w:t>
      </w:r>
      <w:proofErr w:type="spellEnd"/>
      <w:r>
        <w:t xml:space="preserve"> бюджетного процесса) представляет в орган Федерального казначейства по месту своего нахождения </w:t>
      </w:r>
      <w:hyperlink w:anchor="P1814" w:history="1">
        <w:r>
          <w:rPr>
            <w:color w:val="0000FF"/>
          </w:rPr>
          <w:t>Расшифровку</w:t>
        </w:r>
      </w:hyperlink>
      <w:r>
        <w:t xml:space="preserve"> (код формы по КФД 0531251) в порядке, установленном </w:t>
      </w:r>
      <w:hyperlink w:anchor="P279" w:history="1">
        <w:r>
          <w:rPr>
            <w:color w:val="0000FF"/>
          </w:rPr>
          <w:t>пунктами 42</w:t>
        </w:r>
      </w:hyperlink>
      <w:r>
        <w:t xml:space="preserve"> - </w:t>
      </w:r>
      <w:hyperlink w:anchor="P287" w:history="1">
        <w:r>
          <w:rPr>
            <w:color w:val="0000FF"/>
          </w:rPr>
          <w:t>44</w:t>
        </w:r>
      </w:hyperlink>
      <w:r>
        <w:t xml:space="preserve"> настоящих Правил.</w:t>
      </w:r>
    </w:p>
    <w:p w:rsidR="003F5DDF" w:rsidRDefault="003F5DDF">
      <w:pPr>
        <w:pStyle w:val="ConsPlusNormal"/>
        <w:ind w:firstLine="540"/>
        <w:jc w:val="both"/>
      </w:pPr>
    </w:p>
    <w:p w:rsidR="003F5DDF" w:rsidRDefault="003F5DDF">
      <w:pPr>
        <w:pStyle w:val="ConsPlusTitle"/>
        <w:jc w:val="center"/>
        <w:outlineLvl w:val="1"/>
      </w:pPr>
      <w:r>
        <w:t>VII. Указания по заполнению форм документов, представленных</w:t>
      </w:r>
    </w:p>
    <w:p w:rsidR="003F5DDF" w:rsidRDefault="003F5DDF">
      <w:pPr>
        <w:pStyle w:val="ConsPlusTitle"/>
        <w:jc w:val="center"/>
      </w:pPr>
      <w:r>
        <w:t>в приложениях к Порядку</w:t>
      </w:r>
    </w:p>
    <w:p w:rsidR="003F5DDF" w:rsidRDefault="003F5DDF">
      <w:pPr>
        <w:pStyle w:val="ConsPlusNormal"/>
        <w:ind w:firstLine="540"/>
        <w:jc w:val="both"/>
      </w:pPr>
    </w:p>
    <w:p w:rsidR="003F5DDF" w:rsidRDefault="003F5DDF">
      <w:pPr>
        <w:pStyle w:val="ConsPlusNormal"/>
        <w:ind w:firstLine="540"/>
        <w:jc w:val="both"/>
      </w:pPr>
      <w:r>
        <w:t xml:space="preserve">50. </w:t>
      </w:r>
      <w:hyperlink w:anchor="P590" w:history="1">
        <w:r>
          <w:rPr>
            <w:color w:val="0000FF"/>
          </w:rPr>
          <w:t>Журнал</w:t>
        </w:r>
      </w:hyperlink>
      <w:r>
        <w:t xml:space="preserve"> регистрации денежных чеков ведется органом Федерального казначейства на бумажном носителе в следующем порядке.</w:t>
      </w:r>
    </w:p>
    <w:p w:rsidR="003F5DDF" w:rsidRDefault="003D5EC0">
      <w:pPr>
        <w:pStyle w:val="ConsPlusNormal"/>
        <w:spacing w:before="220"/>
        <w:ind w:firstLine="540"/>
        <w:jc w:val="both"/>
      </w:pPr>
      <w:hyperlink w:anchor="P590" w:history="1">
        <w:r w:rsidR="003F5DDF">
          <w:rPr>
            <w:color w:val="0000FF"/>
          </w:rPr>
          <w:t>Журнал</w:t>
        </w:r>
      </w:hyperlink>
      <w:r w:rsidR="003F5DDF">
        <w:t xml:space="preserve"> регистрации денежных чеков открывается органом Федерального казначейства на каждый счет </w:t>
      </w:r>
      <w:hyperlink r:id="rId188" w:history="1">
        <w:r w:rsidR="003F5DDF">
          <w:rPr>
            <w:color w:val="0000FF"/>
          </w:rPr>
          <w:t>N 40116</w:t>
        </w:r>
      </w:hyperlink>
      <w:r w:rsidR="003F5DDF">
        <w:t xml:space="preserve">. В случае отсутствия операций по соответствующему счету </w:t>
      </w:r>
      <w:hyperlink r:id="rId189" w:history="1">
        <w:r w:rsidR="003F5DDF">
          <w:rPr>
            <w:color w:val="0000FF"/>
          </w:rPr>
          <w:t>N 40116</w:t>
        </w:r>
      </w:hyperlink>
      <w:r w:rsidR="003F5DDF">
        <w:t xml:space="preserve"> </w:t>
      </w:r>
      <w:hyperlink w:anchor="P590" w:history="1">
        <w:r w:rsidR="003F5DDF">
          <w:rPr>
            <w:color w:val="0000FF"/>
          </w:rPr>
          <w:t>Журнал</w:t>
        </w:r>
      </w:hyperlink>
      <w:r w:rsidR="003F5DDF">
        <w:t xml:space="preserve"> регистрации денежных чеков на указанный счет </w:t>
      </w:r>
      <w:hyperlink r:id="rId190" w:history="1">
        <w:r w:rsidR="003F5DDF">
          <w:rPr>
            <w:color w:val="0000FF"/>
          </w:rPr>
          <w:t>N 40116</w:t>
        </w:r>
      </w:hyperlink>
      <w:r w:rsidR="003F5DDF">
        <w:t xml:space="preserve"> органом Федерального казначейства не открывается.</w:t>
      </w:r>
    </w:p>
    <w:p w:rsidR="003F5DDF" w:rsidRDefault="003D5EC0">
      <w:pPr>
        <w:pStyle w:val="ConsPlusNormal"/>
        <w:spacing w:before="220"/>
        <w:ind w:firstLine="540"/>
        <w:jc w:val="both"/>
      </w:pPr>
      <w:hyperlink w:anchor="P590" w:history="1">
        <w:r w:rsidR="003F5DDF">
          <w:rPr>
            <w:color w:val="0000FF"/>
          </w:rPr>
          <w:t>Журнал</w:t>
        </w:r>
      </w:hyperlink>
      <w:r w:rsidR="003F5DDF">
        <w:t xml:space="preserve"> регистрации денежных чеков должен быть прошнурован, пронумерован и опечатан оттиском гербовой печати на оборотной стороне последней страницы, на которой делается запись "В этом журнале пронумеровано и прошнуровано ____ листов". Общее количество прошнурованных листов </w:t>
      </w:r>
      <w:hyperlink w:anchor="P590" w:history="1">
        <w:r w:rsidR="003F5DDF">
          <w:rPr>
            <w:color w:val="0000FF"/>
          </w:rPr>
          <w:t>Журнала</w:t>
        </w:r>
      </w:hyperlink>
      <w:r w:rsidR="003F5DDF">
        <w:t xml:space="preserve"> регистрации денежных чеков заверяется подписями руководителя и главного бухгалтера (уполномоченных руководителем лиц с указанием должностей уполномоченных лиц) органа Федерального казначейства, проставляются расшифровки подписей, содержащих фамилию и инициалы, а также дата подписания, </w:t>
      </w:r>
      <w:r w:rsidR="003F5DDF">
        <w:lastRenderedPageBreak/>
        <w:t>оформленная словесно-цифровым способом.</w:t>
      </w:r>
    </w:p>
    <w:p w:rsidR="003F5DDF" w:rsidRDefault="003F5DDF">
      <w:pPr>
        <w:pStyle w:val="ConsPlusNormal"/>
        <w:spacing w:before="220"/>
        <w:ind w:firstLine="540"/>
        <w:jc w:val="both"/>
      </w:pPr>
      <w:r>
        <w:t xml:space="preserve">При открытии </w:t>
      </w:r>
      <w:hyperlink w:anchor="P590" w:history="1">
        <w:r>
          <w:rPr>
            <w:color w:val="0000FF"/>
          </w:rPr>
          <w:t>Журнала</w:t>
        </w:r>
      </w:hyperlink>
      <w:r>
        <w:t xml:space="preserve"> регистрации денежных чеков органом Федерального казначейства в заголовочной части формы указывается:</w:t>
      </w:r>
    </w:p>
    <w:p w:rsidR="003F5DDF" w:rsidRDefault="003F5DDF">
      <w:pPr>
        <w:pStyle w:val="ConsPlusNormal"/>
        <w:spacing w:before="220"/>
        <w:ind w:firstLine="540"/>
        <w:jc w:val="both"/>
      </w:pPr>
      <w:r>
        <w:t xml:space="preserve">по </w:t>
      </w:r>
      <w:hyperlink w:anchor="P601"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 кода органа Федерального казначейства по Ведомственному классификатору территориальных органов Федерального казначейства (далее - КОФК);</w:t>
      </w:r>
    </w:p>
    <w:p w:rsidR="003F5DDF" w:rsidRDefault="003F5DDF">
      <w:pPr>
        <w:pStyle w:val="ConsPlusNormal"/>
        <w:spacing w:before="220"/>
        <w:ind w:firstLine="540"/>
        <w:jc w:val="both"/>
      </w:pPr>
      <w:r>
        <w:t xml:space="preserve">по </w:t>
      </w:r>
      <w:hyperlink w:anchor="P604" w:history="1">
        <w:r>
          <w:rPr>
            <w:color w:val="0000FF"/>
          </w:rPr>
          <w:t>строке</w:t>
        </w:r>
      </w:hyperlink>
      <w:r>
        <w:t xml:space="preserve"> "Наименование банка" - полное (сокращенное) наименование банка, в котором органу Федерального казначейства открыт соответствующий счет </w:t>
      </w:r>
      <w:hyperlink r:id="rId191" w:history="1">
        <w:r>
          <w:rPr>
            <w:color w:val="0000FF"/>
          </w:rPr>
          <w:t>N 40116</w:t>
        </w:r>
      </w:hyperlink>
      <w:r>
        <w:t xml:space="preserve">, с отражением в кодовой </w:t>
      </w:r>
      <w:hyperlink w:anchor="P593" w:history="1">
        <w:r>
          <w:rPr>
            <w:color w:val="0000FF"/>
          </w:rPr>
          <w:t>зоне</w:t>
        </w:r>
      </w:hyperlink>
      <w:r>
        <w:t xml:space="preserve"> заголовочной части формы:</w:t>
      </w:r>
    </w:p>
    <w:p w:rsidR="003F5DDF" w:rsidRDefault="003F5DDF">
      <w:pPr>
        <w:pStyle w:val="ConsPlusNormal"/>
        <w:spacing w:before="220"/>
        <w:ind w:firstLine="540"/>
        <w:jc w:val="both"/>
      </w:pPr>
      <w:r>
        <w:t>номера счета;</w:t>
      </w:r>
    </w:p>
    <w:p w:rsidR="003F5DDF" w:rsidRDefault="003F5DDF">
      <w:pPr>
        <w:pStyle w:val="ConsPlusNormal"/>
        <w:spacing w:before="220"/>
        <w:ind w:firstLine="540"/>
        <w:jc w:val="both"/>
      </w:pPr>
      <w:r>
        <w:t>банковского идентификационного кода (далее - БИК);</w:t>
      </w:r>
    </w:p>
    <w:p w:rsidR="003F5DDF" w:rsidRDefault="003F5DDF">
      <w:pPr>
        <w:pStyle w:val="ConsPlusNormal"/>
        <w:spacing w:before="220"/>
        <w:ind w:firstLine="540"/>
        <w:jc w:val="both"/>
      </w:pPr>
      <w:r>
        <w:t>корреспондентского счета банка;</w:t>
      </w:r>
    </w:p>
    <w:p w:rsidR="003F5DDF" w:rsidRDefault="003F5DDF">
      <w:pPr>
        <w:pStyle w:val="ConsPlusNormal"/>
        <w:spacing w:before="220"/>
        <w:ind w:firstLine="540"/>
        <w:jc w:val="both"/>
      </w:pPr>
      <w:r>
        <w:t>в кодовой зоне заголовочной части формы - дата открытия Журнала регистрации денежных чеков в формате "день, месяц, год" (00.00.0000).</w:t>
      </w:r>
    </w:p>
    <w:p w:rsidR="003F5DDF" w:rsidRDefault="003F5DDF">
      <w:pPr>
        <w:pStyle w:val="ConsPlusNormal"/>
        <w:spacing w:before="220"/>
        <w:ind w:firstLine="540"/>
        <w:jc w:val="both"/>
      </w:pPr>
      <w:r>
        <w:t xml:space="preserve">Каждая заполненная страница </w:t>
      </w:r>
      <w:hyperlink w:anchor="P590" w:history="1">
        <w:r>
          <w:rPr>
            <w:color w:val="0000FF"/>
          </w:rPr>
          <w:t>Журнала</w:t>
        </w:r>
      </w:hyperlink>
      <w:r>
        <w:t xml:space="preserve"> регистрации денежных чеков подписывается уполномоченным работником органа Федерального казначейства с указанием расшифровки подписи, содержащей инициалы и фамилию, а также должности, телефона и даты последней записи на указанной странице.</w:t>
      </w:r>
    </w:p>
    <w:p w:rsidR="003F5DDF" w:rsidRDefault="003F5DDF">
      <w:pPr>
        <w:pStyle w:val="ConsPlusNormal"/>
        <w:spacing w:before="220"/>
        <w:ind w:firstLine="540"/>
        <w:jc w:val="both"/>
      </w:pPr>
      <w:r>
        <w:t>Подчистки и неоговоренные исправления в Журнале регистрации денежных чеков не допускаются. Сделанные исправления заверяются подписями уполномоченного работника органа Федерального казначейства.</w:t>
      </w:r>
    </w:p>
    <w:p w:rsidR="003F5DDF" w:rsidRDefault="003F5DDF">
      <w:pPr>
        <w:pStyle w:val="ConsPlusNormal"/>
        <w:spacing w:before="220"/>
        <w:ind w:firstLine="540"/>
        <w:jc w:val="both"/>
      </w:pPr>
      <w:r>
        <w:t xml:space="preserve">Запись в </w:t>
      </w:r>
      <w:hyperlink w:anchor="P590" w:history="1">
        <w:r>
          <w:rPr>
            <w:color w:val="0000FF"/>
          </w:rPr>
          <w:t>Журнале</w:t>
        </w:r>
      </w:hyperlink>
      <w:r>
        <w:t xml:space="preserve"> регистрации денежных чеков, в которой допущена ошибка при ее формировании, подлежит аннулированию путем зачеркивания и нанесения надписи "аннулировано", с подтверждением подписью уполномоченного работника органа Федерального казначейства, с указанием даты аннулирования.</w:t>
      </w:r>
    </w:p>
    <w:p w:rsidR="003F5DDF" w:rsidRDefault="003F5DDF">
      <w:pPr>
        <w:pStyle w:val="ConsPlusNormal"/>
        <w:spacing w:before="220"/>
        <w:ind w:firstLine="540"/>
        <w:jc w:val="both"/>
      </w:pPr>
      <w:r>
        <w:t xml:space="preserve">При закрытии </w:t>
      </w:r>
      <w:hyperlink w:anchor="P590" w:history="1">
        <w:r>
          <w:rPr>
            <w:color w:val="0000FF"/>
          </w:rPr>
          <w:t>Журнала</w:t>
        </w:r>
      </w:hyperlink>
      <w:r>
        <w:t xml:space="preserve"> регистрации денежных чеков в кодовой </w:t>
      </w:r>
      <w:hyperlink w:anchor="P593" w:history="1">
        <w:r>
          <w:rPr>
            <w:color w:val="0000FF"/>
          </w:rPr>
          <w:t>зоне</w:t>
        </w:r>
      </w:hyperlink>
      <w:r>
        <w:t xml:space="preserve"> заголовочной части формы указывается дата закрытия Журнала регистрации денежных чеков в формате "день, месяц, год" (00.00.0000), соответствующая дате последней записи в Журнале регистрации денежных чеков.</w:t>
      </w:r>
    </w:p>
    <w:p w:rsidR="003F5DDF" w:rsidRDefault="003F5DDF">
      <w:pPr>
        <w:pStyle w:val="ConsPlusNormal"/>
        <w:spacing w:before="220"/>
        <w:ind w:firstLine="540"/>
        <w:jc w:val="both"/>
      </w:pPr>
      <w:r>
        <w:t xml:space="preserve">При закрытии </w:t>
      </w:r>
      <w:hyperlink w:anchor="P590" w:history="1">
        <w:r>
          <w:rPr>
            <w:color w:val="0000FF"/>
          </w:rPr>
          <w:t>Журнала</w:t>
        </w:r>
      </w:hyperlink>
      <w:r>
        <w:t xml:space="preserve"> регистрации денежных чеков, в случае наличия в нем незаполненных строк (записей), указанные строки подлежат обязательному зачеркиванию в момент закрытия Журнала регистрации денежных чеков.</w:t>
      </w:r>
    </w:p>
    <w:p w:rsidR="003F5DDF" w:rsidRDefault="003D5EC0">
      <w:pPr>
        <w:pStyle w:val="ConsPlusNormal"/>
        <w:spacing w:before="220"/>
        <w:ind w:firstLine="540"/>
        <w:jc w:val="both"/>
      </w:pPr>
      <w:hyperlink w:anchor="P611" w:history="1">
        <w:r w:rsidR="003F5DDF">
          <w:rPr>
            <w:color w:val="0000FF"/>
          </w:rPr>
          <w:t>Раздел 1</w:t>
        </w:r>
      </w:hyperlink>
      <w:r w:rsidR="003F5DDF">
        <w:t xml:space="preserve"> Журнала регистрации денежных чеков заполняется следующим образом:</w:t>
      </w:r>
    </w:p>
    <w:p w:rsidR="003F5DDF" w:rsidRDefault="003F5DDF">
      <w:pPr>
        <w:pStyle w:val="ConsPlusNormal"/>
        <w:spacing w:before="220"/>
        <w:ind w:firstLine="540"/>
        <w:jc w:val="both"/>
      </w:pPr>
      <w:r>
        <w:t xml:space="preserve">в </w:t>
      </w:r>
      <w:hyperlink w:anchor="P627"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628" w:history="1">
        <w:r>
          <w:rPr>
            <w:color w:val="0000FF"/>
          </w:rPr>
          <w:t>графе 2</w:t>
        </w:r>
      </w:hyperlink>
      <w:r>
        <w:t xml:space="preserve"> - серия, номер первого и номер последнего денежных чеков в денежной чековой книжке, полученной органом Федерального казначейства в банке;</w:t>
      </w:r>
    </w:p>
    <w:p w:rsidR="003F5DDF" w:rsidRDefault="003F5DDF">
      <w:pPr>
        <w:pStyle w:val="ConsPlusNormal"/>
        <w:spacing w:before="220"/>
        <w:ind w:firstLine="540"/>
        <w:jc w:val="both"/>
      </w:pPr>
      <w:r>
        <w:t xml:space="preserve">в </w:t>
      </w:r>
      <w:hyperlink w:anchor="P629" w:history="1">
        <w:r>
          <w:rPr>
            <w:color w:val="0000FF"/>
          </w:rPr>
          <w:t>графе 3</w:t>
        </w:r>
      </w:hyperlink>
      <w:r>
        <w:t xml:space="preserve"> - дата получения денежной чековой книжки в банке;</w:t>
      </w:r>
    </w:p>
    <w:p w:rsidR="003F5DDF" w:rsidRDefault="003F5DDF">
      <w:pPr>
        <w:pStyle w:val="ConsPlusNormal"/>
        <w:spacing w:before="220"/>
        <w:ind w:firstLine="540"/>
        <w:jc w:val="both"/>
      </w:pPr>
      <w:r>
        <w:t xml:space="preserve">в </w:t>
      </w:r>
      <w:hyperlink w:anchor="P630" w:history="1">
        <w:r>
          <w:rPr>
            <w:color w:val="0000FF"/>
          </w:rPr>
          <w:t>графах 4</w:t>
        </w:r>
      </w:hyperlink>
      <w:r>
        <w:t xml:space="preserve"> и </w:t>
      </w:r>
      <w:hyperlink w:anchor="P631" w:history="1">
        <w:r>
          <w:rPr>
            <w:color w:val="0000FF"/>
          </w:rPr>
          <w:t>5</w:t>
        </w:r>
      </w:hyperlink>
      <w:r>
        <w:t xml:space="preserve"> - соответственно инициалы, фамилия, а также личная подпись работника органа Федерального казначейства, получившего денежную чековую книжку в банке;</w:t>
      </w:r>
    </w:p>
    <w:p w:rsidR="003F5DDF" w:rsidRDefault="003F5DDF">
      <w:pPr>
        <w:pStyle w:val="ConsPlusNormal"/>
        <w:spacing w:before="220"/>
        <w:ind w:firstLine="540"/>
        <w:jc w:val="both"/>
      </w:pPr>
      <w:r>
        <w:lastRenderedPageBreak/>
        <w:t xml:space="preserve">в </w:t>
      </w:r>
      <w:hyperlink w:anchor="P632" w:history="1">
        <w:r>
          <w:rPr>
            <w:color w:val="0000FF"/>
          </w:rPr>
          <w:t>графе 6</w:t>
        </w:r>
      </w:hyperlink>
      <w:r>
        <w:t xml:space="preserve"> - дата выдачи клиенту денежной чековой книжки органом Федерального казначейства;</w:t>
      </w:r>
    </w:p>
    <w:p w:rsidR="003F5DDF" w:rsidRDefault="003F5DDF">
      <w:pPr>
        <w:pStyle w:val="ConsPlusNormal"/>
        <w:spacing w:before="220"/>
        <w:ind w:firstLine="540"/>
        <w:jc w:val="both"/>
      </w:pPr>
      <w:r>
        <w:t xml:space="preserve">в </w:t>
      </w:r>
      <w:hyperlink w:anchor="P633" w:history="1">
        <w:r>
          <w:rPr>
            <w:color w:val="0000FF"/>
          </w:rPr>
          <w:t>графе 7</w:t>
        </w:r>
      </w:hyperlink>
      <w:r>
        <w:t xml:space="preserve"> - наименование клиента, которому выдана денежная чековая книжка;</w:t>
      </w:r>
    </w:p>
    <w:p w:rsidR="003F5DDF" w:rsidRDefault="003F5DDF">
      <w:pPr>
        <w:pStyle w:val="ConsPlusNormal"/>
        <w:spacing w:before="220"/>
        <w:ind w:firstLine="540"/>
        <w:jc w:val="both"/>
      </w:pPr>
      <w:r>
        <w:t xml:space="preserve">в </w:t>
      </w:r>
      <w:hyperlink w:anchor="P634" w:history="1">
        <w:r>
          <w:rPr>
            <w:color w:val="0000FF"/>
          </w:rPr>
          <w:t>графе 8</w:t>
        </w:r>
      </w:hyperlink>
      <w:r>
        <w:t xml:space="preserve"> - номер и дата Заявления на получение денежных чековых книжек;</w:t>
      </w:r>
    </w:p>
    <w:p w:rsidR="003F5DDF" w:rsidRDefault="003F5DDF">
      <w:pPr>
        <w:pStyle w:val="ConsPlusNormal"/>
        <w:spacing w:before="220"/>
        <w:ind w:firstLine="540"/>
        <w:jc w:val="both"/>
      </w:pPr>
      <w:r>
        <w:t xml:space="preserve">в </w:t>
      </w:r>
      <w:hyperlink w:anchor="P635" w:history="1">
        <w:r>
          <w:rPr>
            <w:color w:val="0000FF"/>
          </w:rPr>
          <w:t>графах 9</w:t>
        </w:r>
      </w:hyperlink>
      <w:r>
        <w:t xml:space="preserve"> и </w:t>
      </w:r>
      <w:hyperlink w:anchor="P636" w:history="1">
        <w:r>
          <w:rPr>
            <w:color w:val="0000FF"/>
          </w:rPr>
          <w:t>10</w:t>
        </w:r>
      </w:hyperlink>
      <w:r>
        <w:t xml:space="preserve"> - соответственно инициалы, фамилия и личная подпись работника клиента, которому была выдана денежная чековая книжка.</w:t>
      </w:r>
    </w:p>
    <w:p w:rsidR="003F5DDF" w:rsidRDefault="003D5EC0">
      <w:pPr>
        <w:pStyle w:val="ConsPlusNormal"/>
        <w:spacing w:before="220"/>
        <w:ind w:firstLine="540"/>
        <w:jc w:val="both"/>
      </w:pPr>
      <w:hyperlink w:anchor="P709" w:history="1">
        <w:r w:rsidR="003F5DDF">
          <w:rPr>
            <w:color w:val="0000FF"/>
          </w:rPr>
          <w:t>Раздел 2</w:t>
        </w:r>
      </w:hyperlink>
      <w:r w:rsidR="003F5DDF">
        <w:t xml:space="preserve"> Журнала регистрации денежных чеков заполняется следующим образом:</w:t>
      </w:r>
    </w:p>
    <w:p w:rsidR="003F5DDF" w:rsidRDefault="003F5DDF">
      <w:pPr>
        <w:pStyle w:val="ConsPlusNormal"/>
        <w:spacing w:before="220"/>
        <w:ind w:firstLine="540"/>
        <w:jc w:val="both"/>
      </w:pPr>
      <w:r>
        <w:t xml:space="preserve">в </w:t>
      </w:r>
      <w:hyperlink w:anchor="P725"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726" w:history="1">
        <w:r>
          <w:rPr>
            <w:color w:val="0000FF"/>
          </w:rPr>
          <w:t>графе 2</w:t>
        </w:r>
      </w:hyperlink>
      <w:r>
        <w:t xml:space="preserve"> - серия, номер первого и номер последнего денежных чеков в денежной чековой книжке, полученной органом Федерального казначейства в банке;</w:t>
      </w:r>
    </w:p>
    <w:p w:rsidR="003F5DDF" w:rsidRDefault="003F5DDF">
      <w:pPr>
        <w:pStyle w:val="ConsPlusNormal"/>
        <w:spacing w:before="220"/>
        <w:ind w:firstLine="540"/>
        <w:jc w:val="both"/>
      </w:pPr>
      <w:r>
        <w:t xml:space="preserve">в </w:t>
      </w:r>
      <w:hyperlink w:anchor="P727" w:history="1">
        <w:r>
          <w:rPr>
            <w:color w:val="0000FF"/>
          </w:rPr>
          <w:t>графе 3</w:t>
        </w:r>
      </w:hyperlink>
      <w:r>
        <w:t xml:space="preserve"> - наименование клиента, возвратившего денежную чековую книжку;</w:t>
      </w:r>
    </w:p>
    <w:p w:rsidR="003F5DDF" w:rsidRDefault="003F5DDF">
      <w:pPr>
        <w:pStyle w:val="ConsPlusNormal"/>
        <w:spacing w:before="220"/>
        <w:ind w:firstLine="540"/>
        <w:jc w:val="both"/>
      </w:pPr>
      <w:r>
        <w:t xml:space="preserve">в </w:t>
      </w:r>
      <w:hyperlink w:anchor="P728" w:history="1">
        <w:r>
          <w:rPr>
            <w:color w:val="0000FF"/>
          </w:rPr>
          <w:t>графе 4</w:t>
        </w:r>
      </w:hyperlink>
      <w:r>
        <w:t xml:space="preserve"> - номер и дата Заявления о возврате неиспользованных денежных чековых книжек;</w:t>
      </w:r>
    </w:p>
    <w:p w:rsidR="003F5DDF" w:rsidRDefault="003F5DDF">
      <w:pPr>
        <w:pStyle w:val="ConsPlusNormal"/>
        <w:spacing w:before="220"/>
        <w:ind w:firstLine="540"/>
        <w:jc w:val="both"/>
      </w:pPr>
      <w:r>
        <w:t xml:space="preserve">в </w:t>
      </w:r>
      <w:hyperlink w:anchor="P729" w:history="1">
        <w:r>
          <w:rPr>
            <w:color w:val="0000FF"/>
          </w:rPr>
          <w:t>графе 5</w:t>
        </w:r>
      </w:hyperlink>
      <w:r>
        <w:t xml:space="preserve"> - дата возврата денежной чековой книжки в орган Федерального казначейства;</w:t>
      </w:r>
    </w:p>
    <w:p w:rsidR="003F5DDF" w:rsidRDefault="003F5DDF">
      <w:pPr>
        <w:pStyle w:val="ConsPlusNormal"/>
        <w:spacing w:before="220"/>
        <w:ind w:firstLine="540"/>
        <w:jc w:val="both"/>
      </w:pPr>
      <w:r>
        <w:t xml:space="preserve">в </w:t>
      </w:r>
      <w:hyperlink w:anchor="P730" w:history="1">
        <w:r>
          <w:rPr>
            <w:color w:val="0000FF"/>
          </w:rPr>
          <w:t>графах 6</w:t>
        </w:r>
      </w:hyperlink>
      <w:r>
        <w:t xml:space="preserve"> и </w:t>
      </w:r>
      <w:hyperlink w:anchor="P731" w:history="1">
        <w:r>
          <w:rPr>
            <w:color w:val="0000FF"/>
          </w:rPr>
          <w:t>7</w:t>
        </w:r>
      </w:hyperlink>
      <w:r>
        <w:t xml:space="preserve"> - соответственно инициалы, фамилия, а также личная подпись работника клиента, возвратившего денежную чековую книжку в орган Федерального казначейства;</w:t>
      </w:r>
    </w:p>
    <w:p w:rsidR="003F5DDF" w:rsidRDefault="003F5DDF">
      <w:pPr>
        <w:pStyle w:val="ConsPlusNormal"/>
        <w:spacing w:before="220"/>
        <w:ind w:firstLine="540"/>
        <w:jc w:val="both"/>
      </w:pPr>
      <w:r>
        <w:t xml:space="preserve">в </w:t>
      </w:r>
      <w:hyperlink w:anchor="P732" w:history="1">
        <w:r>
          <w:rPr>
            <w:color w:val="0000FF"/>
          </w:rPr>
          <w:t>графе 8</w:t>
        </w:r>
      </w:hyperlink>
      <w:r>
        <w:t xml:space="preserve"> - дата возврата органом Федерального казначейства денежной чековой книжки в банк;</w:t>
      </w:r>
    </w:p>
    <w:p w:rsidR="003F5DDF" w:rsidRDefault="003F5DDF">
      <w:pPr>
        <w:pStyle w:val="ConsPlusNormal"/>
        <w:spacing w:before="220"/>
        <w:ind w:firstLine="540"/>
        <w:jc w:val="both"/>
      </w:pPr>
      <w:r>
        <w:t xml:space="preserve">в </w:t>
      </w:r>
      <w:hyperlink w:anchor="P733" w:history="1">
        <w:r>
          <w:rPr>
            <w:color w:val="0000FF"/>
          </w:rPr>
          <w:t>графах 9</w:t>
        </w:r>
      </w:hyperlink>
      <w:r>
        <w:t xml:space="preserve"> и </w:t>
      </w:r>
      <w:hyperlink w:anchor="P734" w:history="1">
        <w:r>
          <w:rPr>
            <w:color w:val="0000FF"/>
          </w:rPr>
          <w:t>10</w:t>
        </w:r>
      </w:hyperlink>
      <w:r>
        <w:t xml:space="preserve"> - соответственно инициалы, фамилия и личная подпись работника органа Федерального казначейства, возвратившего денежную чековую книжку в банк.</w:t>
      </w:r>
    </w:p>
    <w:p w:rsidR="003F5DDF" w:rsidRDefault="003F5DDF">
      <w:pPr>
        <w:pStyle w:val="ConsPlusNormal"/>
        <w:spacing w:before="220"/>
        <w:ind w:firstLine="540"/>
        <w:jc w:val="both"/>
      </w:pPr>
      <w:r>
        <w:t xml:space="preserve">51. </w:t>
      </w:r>
      <w:hyperlink w:anchor="P842" w:history="1">
        <w:r>
          <w:rPr>
            <w:color w:val="0000FF"/>
          </w:rPr>
          <w:t>Заявление</w:t>
        </w:r>
      </w:hyperlink>
      <w:r>
        <w:t xml:space="preserve"> на получение денежных чековых книжек заполняется клиентом в следующем порядке.</w:t>
      </w:r>
    </w:p>
    <w:p w:rsidR="003F5DDF" w:rsidRDefault="003F5DDF">
      <w:pPr>
        <w:pStyle w:val="ConsPlusNormal"/>
        <w:spacing w:before="220"/>
        <w:ind w:firstLine="540"/>
        <w:jc w:val="both"/>
      </w:pPr>
      <w:r>
        <w:t xml:space="preserve">В заголовочной </w:t>
      </w:r>
      <w:hyperlink w:anchor="P851" w:history="1">
        <w:r>
          <w:rPr>
            <w:color w:val="0000FF"/>
          </w:rPr>
          <w:t>части</w:t>
        </w:r>
      </w:hyperlink>
      <w:r>
        <w:t xml:space="preserve"> формы Заявления на получение денежных чековых книжек клиентом указывается:</w:t>
      </w:r>
    </w:p>
    <w:p w:rsidR="003F5DDF" w:rsidRDefault="003F5DDF">
      <w:pPr>
        <w:pStyle w:val="ConsPlusNormal"/>
        <w:spacing w:before="220"/>
        <w:ind w:firstLine="540"/>
        <w:jc w:val="both"/>
      </w:pPr>
      <w:r>
        <w:t xml:space="preserve">в </w:t>
      </w:r>
      <w:hyperlink w:anchor="P851" w:history="1">
        <w:r>
          <w:rPr>
            <w:color w:val="0000FF"/>
          </w:rPr>
          <w:t>наименовании</w:t>
        </w:r>
      </w:hyperlink>
      <w:r>
        <w:t xml:space="preserve"> формы - номер, присвоенный клиентом;</w:t>
      </w:r>
    </w:p>
    <w:p w:rsidR="003F5DDF" w:rsidRDefault="003F5DDF">
      <w:pPr>
        <w:pStyle w:val="ConsPlusNormal"/>
        <w:spacing w:before="220"/>
        <w:ind w:firstLine="540"/>
        <w:jc w:val="both"/>
      </w:pPr>
      <w:r>
        <w:t xml:space="preserve">дата формирования </w:t>
      </w:r>
      <w:hyperlink w:anchor="P842" w:history="1">
        <w:r>
          <w:rPr>
            <w:color w:val="0000FF"/>
          </w:rPr>
          <w:t>Заявления</w:t>
        </w:r>
      </w:hyperlink>
      <w:r>
        <w:t xml:space="preserve"> на получение денежных чековых книжек, оформленная словесно-цифровым способом, с ее отражением в кодовой зоне заголовочной </w:t>
      </w:r>
      <w:hyperlink w:anchor="P851" w:history="1">
        <w:r>
          <w:rPr>
            <w:color w:val="0000FF"/>
          </w:rPr>
          <w:t>части</w:t>
        </w:r>
      </w:hyperlink>
      <w:r>
        <w:t xml:space="preserve"> формы в формате "день, месяц, год" (00.00.0000);</w:t>
      </w:r>
    </w:p>
    <w:p w:rsidR="003F5DDF" w:rsidRDefault="003F5DDF">
      <w:pPr>
        <w:pStyle w:val="ConsPlusNormal"/>
        <w:spacing w:before="220"/>
        <w:ind w:firstLine="540"/>
        <w:jc w:val="both"/>
      </w:pPr>
      <w:r>
        <w:t xml:space="preserve">по </w:t>
      </w:r>
      <w:hyperlink w:anchor="P854" w:history="1">
        <w:r>
          <w:rPr>
            <w:color w:val="0000FF"/>
          </w:rPr>
          <w:t>строке</w:t>
        </w:r>
      </w:hyperlink>
      <w:r>
        <w:t xml:space="preserve"> "Наименование клиента" полное (сокращенное) наименование, с отражением в кодовой зоне заголовочной части формы ИНН клиента и его уникального кода организации по Реестру участников бюджетного процесса, а также юридических лиц, не являющихся участниками бюджетного процесса (далее - код по Сводному реестру);</w:t>
      </w:r>
    </w:p>
    <w:p w:rsidR="003F5DDF" w:rsidRDefault="003F5DDF">
      <w:pPr>
        <w:pStyle w:val="ConsPlusNormal"/>
        <w:jc w:val="both"/>
      </w:pPr>
      <w:r>
        <w:t xml:space="preserve">(в ред. Приказов Казначейства России от 04.12.2015 </w:t>
      </w:r>
      <w:hyperlink r:id="rId192" w:history="1">
        <w:r>
          <w:rPr>
            <w:color w:val="0000FF"/>
          </w:rPr>
          <w:t>N 24н</w:t>
        </w:r>
      </w:hyperlink>
      <w:r>
        <w:t xml:space="preserve">, от 14.10.2016 </w:t>
      </w:r>
      <w:hyperlink r:id="rId193" w:history="1">
        <w:r>
          <w:rPr>
            <w:color w:val="0000FF"/>
          </w:rPr>
          <w:t>N 20н</w:t>
        </w:r>
      </w:hyperlink>
      <w:r>
        <w:t>)</w:t>
      </w:r>
    </w:p>
    <w:p w:rsidR="003F5DDF" w:rsidRDefault="003F5DDF">
      <w:pPr>
        <w:pStyle w:val="ConsPlusNormal"/>
        <w:spacing w:before="220"/>
        <w:ind w:firstLine="540"/>
        <w:jc w:val="both"/>
      </w:pPr>
      <w:r>
        <w:t xml:space="preserve">по </w:t>
      </w:r>
      <w:hyperlink w:anchor="P858"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обслуживающего соответствующий лицевой счет клиента, с отражением в кодовой зоне заголовочной части формы его кода по КОФК.</w:t>
      </w:r>
    </w:p>
    <w:p w:rsidR="003F5DDF" w:rsidRDefault="003F5DDF">
      <w:pPr>
        <w:pStyle w:val="ConsPlusNormal"/>
        <w:spacing w:before="220"/>
        <w:ind w:firstLine="540"/>
        <w:jc w:val="both"/>
      </w:pPr>
      <w:proofErr w:type="gramStart"/>
      <w:r>
        <w:t xml:space="preserve">В содержательной </w:t>
      </w:r>
      <w:hyperlink w:anchor="P864" w:history="1">
        <w:r>
          <w:rPr>
            <w:color w:val="0000FF"/>
          </w:rPr>
          <w:t>части</w:t>
        </w:r>
      </w:hyperlink>
      <w:r>
        <w:t xml:space="preserve"> Заявления на получение денежных чековых книжек указывается необходимое количество денежных чековых книжек (прописью и в цифровом значении), </w:t>
      </w:r>
      <w:r>
        <w:lastRenderedPageBreak/>
        <w:t>количество листов в денежной чековой книжке, а также должность, фамилия, имя и отчество работника клиента, уполномоченного на получение денежных чековых книжек, и реквизиты документа, удостоверяющего его личность: наименование, серия и номер документа, наименование органа, выдавшего документ, дата выдачи.</w:t>
      </w:r>
      <w:proofErr w:type="gramEnd"/>
    </w:p>
    <w:p w:rsidR="003F5DDF" w:rsidRDefault="003F5DDF">
      <w:pPr>
        <w:pStyle w:val="ConsPlusNormal"/>
        <w:spacing w:before="220"/>
        <w:ind w:firstLine="540"/>
        <w:jc w:val="both"/>
      </w:pPr>
      <w:r>
        <w:t>Работник клиента, уполномоченный на получение денежных чековых книжек, проставляет свою подпись в строке "Подпись доверенного лица ____________ удостоверяем", которая заверяется подписями руководителя и главного бухгалтера (уполномоченными руководителем лицами) клиента, с указанием должности, расшифровки подписей и даты подписания Заявления на получение денежных чековых книжек.</w:t>
      </w:r>
    </w:p>
    <w:p w:rsidR="003F5DDF" w:rsidRDefault="003F5DDF">
      <w:pPr>
        <w:pStyle w:val="ConsPlusNormal"/>
        <w:spacing w:before="220"/>
        <w:ind w:firstLine="540"/>
        <w:jc w:val="both"/>
      </w:pPr>
      <w:proofErr w:type="gramStart"/>
      <w:r>
        <w:t>При принятии решения органом Федерального казначейства об удовлетворении Заявления на получение денежных чековых книжек работником органа Федерального казначейства, ответственным за правильность осуществления проверки Заявления на получение денежных чековых книжек, заполняется "</w:t>
      </w:r>
      <w:hyperlink w:anchor="P901" w:history="1">
        <w:r>
          <w:rPr>
            <w:color w:val="0000FF"/>
          </w:rPr>
          <w:t>Отметка</w:t>
        </w:r>
      </w:hyperlink>
      <w:r>
        <w:t xml:space="preserve"> органа Федерального казначейства о выдаче денежных чековых книжек" с указанием серии, номера первого и номера последнего денежного чеков в выданной денежной чековой книжке.</w:t>
      </w:r>
      <w:proofErr w:type="gramEnd"/>
    </w:p>
    <w:p w:rsidR="003F5DDF" w:rsidRDefault="003F5DDF">
      <w:pPr>
        <w:pStyle w:val="ConsPlusNormal"/>
        <w:spacing w:before="220"/>
        <w:ind w:firstLine="540"/>
        <w:jc w:val="both"/>
      </w:pPr>
      <w:r>
        <w:t>"</w:t>
      </w:r>
      <w:hyperlink w:anchor="P901" w:history="1">
        <w:r>
          <w:rPr>
            <w:color w:val="0000FF"/>
          </w:rPr>
          <w:t>Отметка</w:t>
        </w:r>
      </w:hyperlink>
      <w:r>
        <w:t xml:space="preserve"> органа Федерального казначейства о выдаче денежных чековых книжек" подписывается:</w:t>
      </w:r>
    </w:p>
    <w:p w:rsidR="003F5DDF" w:rsidRDefault="003F5DDF">
      <w:pPr>
        <w:pStyle w:val="ConsPlusNormal"/>
        <w:spacing w:before="220"/>
        <w:ind w:firstLine="540"/>
        <w:jc w:val="both"/>
      </w:pPr>
      <w:r>
        <w:t>работником органа Федерального казначейства - ответственным исполнителем с указанием должности, расшифровки подписи, содержащей инициалы и фамилию, и номера телефона;</w:t>
      </w:r>
    </w:p>
    <w:p w:rsidR="003F5DDF" w:rsidRDefault="003F5DDF">
      <w:pPr>
        <w:pStyle w:val="ConsPlusNormal"/>
        <w:spacing w:before="220"/>
        <w:ind w:firstLine="540"/>
        <w:jc w:val="both"/>
      </w:pPr>
      <w:r>
        <w:t>руководителем, главным бухгалтером (уполномоченными руководителем лицами с указанием должности уполномоченных лиц) органа Федерального казначейства, с указанием расшифровки подписей, содержащей инициалы и фамилию, и даты, оформленной словесно-цифровым способом.</w:t>
      </w:r>
    </w:p>
    <w:p w:rsidR="003F5DDF" w:rsidRDefault="003F5DDF">
      <w:pPr>
        <w:pStyle w:val="ConsPlusNormal"/>
        <w:spacing w:before="220"/>
        <w:ind w:firstLine="540"/>
        <w:jc w:val="both"/>
      </w:pPr>
      <w:r>
        <w:t xml:space="preserve">52. Формирование </w:t>
      </w:r>
      <w:hyperlink w:anchor="P942" w:history="1">
        <w:r>
          <w:rPr>
            <w:color w:val="0000FF"/>
          </w:rPr>
          <w:t>Заявки</w:t>
        </w:r>
      </w:hyperlink>
      <w:r>
        <w:t xml:space="preserve"> (код формы по КФД 0531243) осуществляется клиентом в следующем порядке.</w:t>
      </w:r>
    </w:p>
    <w:p w:rsidR="003F5DDF" w:rsidRDefault="003F5DDF">
      <w:pPr>
        <w:pStyle w:val="ConsPlusNormal"/>
        <w:spacing w:before="220"/>
        <w:ind w:firstLine="540"/>
        <w:jc w:val="both"/>
      </w:pPr>
      <w:r>
        <w:t xml:space="preserve">В </w:t>
      </w:r>
      <w:hyperlink w:anchor="P942" w:history="1">
        <w:r>
          <w:rPr>
            <w:color w:val="0000FF"/>
          </w:rPr>
          <w:t>наименовании</w:t>
        </w:r>
      </w:hyperlink>
      <w:r>
        <w:t xml:space="preserve"> формы документа указывается номер, присвоенный клиентом, оформляющим Заявку (код формы по КФД 0531243).</w:t>
      </w:r>
    </w:p>
    <w:p w:rsidR="003F5DDF" w:rsidRDefault="003F5DDF">
      <w:pPr>
        <w:pStyle w:val="ConsPlusNormal"/>
        <w:spacing w:before="220"/>
        <w:ind w:firstLine="540"/>
        <w:jc w:val="both"/>
      </w:pPr>
      <w:r>
        <w:t xml:space="preserve">В заголовочной </w:t>
      </w:r>
      <w:hyperlink w:anchor="P951" w:history="1">
        <w:r>
          <w:rPr>
            <w:color w:val="0000FF"/>
          </w:rPr>
          <w:t>части</w:t>
        </w:r>
      </w:hyperlink>
      <w:r>
        <w:t xml:space="preserve"> формы Заявки (код формы по КФД 0531243) клиентом указываются:</w:t>
      </w:r>
    </w:p>
    <w:p w:rsidR="003F5DDF" w:rsidRDefault="003D5EC0">
      <w:pPr>
        <w:pStyle w:val="ConsPlusNormal"/>
        <w:spacing w:before="220"/>
        <w:ind w:firstLine="540"/>
        <w:jc w:val="both"/>
      </w:pPr>
      <w:hyperlink w:anchor="P951" w:history="1">
        <w:r w:rsidR="003F5DDF">
          <w:rPr>
            <w:color w:val="0000FF"/>
          </w:rPr>
          <w:t>дата</w:t>
        </w:r>
      </w:hyperlink>
      <w:r w:rsidR="003F5DDF">
        <w:t xml:space="preserve"> формирования Заявки (код формы по КФД 0531243),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t xml:space="preserve">по </w:t>
      </w:r>
      <w:hyperlink w:anchor="P954" w:history="1">
        <w:r>
          <w:rPr>
            <w:color w:val="0000FF"/>
          </w:rPr>
          <w:t>строке</w:t>
        </w:r>
      </w:hyperlink>
      <w:r>
        <w:t xml:space="preserve"> "Наименование клиента" свое полное (сокращенное) наименование, с отражением в кодовой </w:t>
      </w:r>
      <w:hyperlink w:anchor="P947" w:history="1">
        <w:r>
          <w:rPr>
            <w:color w:val="0000FF"/>
          </w:rPr>
          <w:t>зоне</w:t>
        </w:r>
      </w:hyperlink>
      <w:r>
        <w:t xml:space="preserve"> заголовочной части Заявки (код формы по КФД 0531243) ИНН, КПП и номера лицевого счета клиента, а также его кода по Сводному реестру;</w:t>
      </w:r>
    </w:p>
    <w:p w:rsidR="003F5DDF" w:rsidRDefault="003F5DDF">
      <w:pPr>
        <w:pStyle w:val="ConsPlusNormal"/>
        <w:jc w:val="both"/>
      </w:pPr>
      <w:r>
        <w:t xml:space="preserve">(в ред. </w:t>
      </w:r>
      <w:hyperlink r:id="rId194"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по </w:t>
      </w:r>
      <w:hyperlink w:anchor="P963"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в котором открыт соответствующий лицевой счет клиента, с отражением в кодовой зоне заголовочной части формы его кода по КОФК.</w:t>
      </w:r>
    </w:p>
    <w:p w:rsidR="003F5DDF" w:rsidRDefault="003F5DDF">
      <w:pPr>
        <w:pStyle w:val="ConsPlusNormal"/>
        <w:spacing w:before="220"/>
        <w:ind w:firstLine="540"/>
        <w:jc w:val="both"/>
      </w:pPr>
      <w:r>
        <w:t xml:space="preserve">В кодовой </w:t>
      </w:r>
      <w:hyperlink w:anchor="P947" w:history="1">
        <w:r>
          <w:rPr>
            <w:color w:val="0000FF"/>
          </w:rPr>
          <w:t>зоне</w:t>
        </w:r>
      </w:hyperlink>
      <w:r>
        <w:t xml:space="preserve"> Заявки (код формы по КФД 0531243):</w:t>
      </w:r>
    </w:p>
    <w:p w:rsidR="003F5DDF" w:rsidRDefault="003F5DDF">
      <w:pPr>
        <w:pStyle w:val="ConsPlusNormal"/>
        <w:spacing w:before="220"/>
        <w:ind w:firstLine="540"/>
        <w:jc w:val="both"/>
      </w:pPr>
      <w:proofErr w:type="gramStart"/>
      <w:r>
        <w:t xml:space="preserve">по </w:t>
      </w:r>
      <w:hyperlink w:anchor="P966" w:history="1">
        <w:r>
          <w:rPr>
            <w:color w:val="0000FF"/>
          </w:rPr>
          <w:t>строке</w:t>
        </w:r>
      </w:hyperlink>
      <w:r>
        <w:t xml:space="preserve"> "Учетный номер обязательства" указывается номер бюджетного обязательства, учтенного на лицевом счете получателя бюджетных средств или на лицевом счете для учета операций по переданным полномочиям получателя бюджетных средств, для исполнения которого формируется Заявка (код формы по КФД 0531243) (в случае если соответствующее </w:t>
      </w:r>
      <w:r>
        <w:lastRenderedPageBreak/>
        <w:t>бюджетное обязательство поставлено на учет в органе Федерального казначейства до представления Заявки (код формы по КФД 0531243</w:t>
      </w:r>
      <w:proofErr w:type="gramEnd"/>
      <w:r>
        <w:t>) в орган Федерального казначейства);</w:t>
      </w:r>
    </w:p>
    <w:p w:rsidR="003F5DDF" w:rsidRDefault="003F5DDF">
      <w:pPr>
        <w:pStyle w:val="ConsPlusNormal"/>
        <w:spacing w:before="220"/>
        <w:ind w:firstLine="540"/>
        <w:jc w:val="both"/>
      </w:pPr>
      <w:proofErr w:type="gramStart"/>
      <w:r>
        <w:t>по строке "код объекта ФАИП" указывается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код объекта ФАИП) или код мероприятий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(далее - код мероприятия по информатизации) (при наличии).</w:t>
      </w:r>
      <w:proofErr w:type="gramEnd"/>
    </w:p>
    <w:p w:rsidR="003F5DDF" w:rsidRDefault="003F5DDF">
      <w:pPr>
        <w:pStyle w:val="ConsPlusNormal"/>
        <w:jc w:val="both"/>
      </w:pPr>
      <w:r>
        <w:t xml:space="preserve">(в ред. </w:t>
      </w:r>
      <w:hyperlink r:id="rId195" w:history="1">
        <w:r>
          <w:rPr>
            <w:color w:val="0000FF"/>
          </w:rPr>
          <w:t>Приказа</w:t>
        </w:r>
      </w:hyperlink>
      <w:r>
        <w:t xml:space="preserve"> Казначейства России от 28.12.2017 N 35н)</w:t>
      </w:r>
    </w:p>
    <w:p w:rsidR="003F5DDF" w:rsidRDefault="003F5DDF">
      <w:pPr>
        <w:pStyle w:val="ConsPlusNormal"/>
        <w:spacing w:before="220"/>
        <w:ind w:firstLine="540"/>
        <w:jc w:val="both"/>
      </w:pPr>
      <w:r>
        <w:t xml:space="preserve">В содержательной </w:t>
      </w:r>
      <w:hyperlink w:anchor="P976" w:history="1">
        <w:r>
          <w:rPr>
            <w:color w:val="0000FF"/>
          </w:rPr>
          <w:t>части</w:t>
        </w:r>
      </w:hyperlink>
      <w:r>
        <w:t xml:space="preserve"> Заявки (код формы по КФД 0531243) указывается сумма денежных средств, номер карты, на которую они должны быть перечислены, а также должность, фамилия, имя и отчество работника клиента, который получил данную карту.</w:t>
      </w:r>
    </w:p>
    <w:p w:rsidR="003F5DDF" w:rsidRDefault="003F5DDF">
      <w:pPr>
        <w:pStyle w:val="ConsPlusNormal"/>
        <w:spacing w:before="220"/>
        <w:ind w:firstLine="540"/>
        <w:jc w:val="both"/>
      </w:pPr>
      <w:r>
        <w:t xml:space="preserve">Табличная </w:t>
      </w:r>
      <w:hyperlink w:anchor="P986" w:history="1">
        <w:r>
          <w:rPr>
            <w:color w:val="0000FF"/>
          </w:rPr>
          <w:t>часть</w:t>
        </w:r>
      </w:hyperlink>
      <w:r>
        <w:t xml:space="preserve"> Заявки (код формы по КФД 0531243) заполняется в соответствии с </w:t>
      </w:r>
      <w:hyperlink w:anchor="P121" w:history="1">
        <w:r>
          <w:rPr>
            <w:color w:val="0000FF"/>
          </w:rPr>
          <w:t>пунктом 11</w:t>
        </w:r>
      </w:hyperlink>
      <w:r>
        <w:t xml:space="preserve"> настоящих Правил.</w:t>
      </w:r>
    </w:p>
    <w:p w:rsidR="003F5DDF" w:rsidRDefault="003F5DDF">
      <w:pPr>
        <w:pStyle w:val="ConsPlusNormal"/>
        <w:spacing w:before="220"/>
        <w:ind w:firstLine="540"/>
        <w:jc w:val="both"/>
      </w:pPr>
      <w:r>
        <w:t xml:space="preserve">По </w:t>
      </w:r>
      <w:hyperlink w:anchor="P1058" w:history="1">
        <w:r>
          <w:rPr>
            <w:color w:val="0000FF"/>
          </w:rPr>
          <w:t>строке</w:t>
        </w:r>
      </w:hyperlink>
      <w:r>
        <w:t xml:space="preserve"> "Итого" в графе 4 указывается итоговая сумма, перечисляемая на карту. В случае если в таблице заполнена только одна строка, то по </w:t>
      </w:r>
      <w:hyperlink w:anchor="P1058" w:history="1">
        <w:r>
          <w:rPr>
            <w:color w:val="0000FF"/>
          </w:rPr>
          <w:t>строке</w:t>
        </w:r>
      </w:hyperlink>
      <w:r>
        <w:t xml:space="preserve"> "Итого" указанная сумма повторяется.</w:t>
      </w:r>
    </w:p>
    <w:p w:rsidR="003F5DDF" w:rsidRDefault="003F5DDF">
      <w:pPr>
        <w:pStyle w:val="ConsPlusNormal"/>
        <w:spacing w:before="220"/>
        <w:ind w:firstLine="540"/>
        <w:jc w:val="both"/>
      </w:pPr>
      <w:r>
        <w:t xml:space="preserve">Сумма по </w:t>
      </w:r>
      <w:hyperlink w:anchor="P1058" w:history="1">
        <w:r>
          <w:rPr>
            <w:color w:val="0000FF"/>
          </w:rPr>
          <w:t>строке</w:t>
        </w:r>
      </w:hyperlink>
      <w:r>
        <w:t xml:space="preserve"> "Итого" должна соответствовать сумме по </w:t>
      </w:r>
      <w:hyperlink w:anchor="P976" w:history="1">
        <w:r>
          <w:rPr>
            <w:color w:val="0000FF"/>
          </w:rPr>
          <w:t>строке</w:t>
        </w:r>
      </w:hyperlink>
      <w:r>
        <w:t xml:space="preserve"> "Денежные средства в сумме".</w:t>
      </w:r>
    </w:p>
    <w:p w:rsidR="003F5DDF" w:rsidRDefault="003F5DDF">
      <w:pPr>
        <w:pStyle w:val="ConsPlusNormal"/>
        <w:spacing w:before="220"/>
        <w:ind w:firstLine="540"/>
        <w:jc w:val="both"/>
      </w:pPr>
      <w:r>
        <w:t xml:space="preserve">В </w:t>
      </w:r>
      <w:hyperlink w:anchor="P942" w:history="1">
        <w:r>
          <w:rPr>
            <w:color w:val="0000FF"/>
          </w:rPr>
          <w:t>Заявке</w:t>
        </w:r>
      </w:hyperlink>
      <w:r>
        <w:t xml:space="preserve"> (код формы по КФД 0531243) проставляются:</w:t>
      </w:r>
    </w:p>
    <w:p w:rsidR="003F5DDF" w:rsidRDefault="003D5EC0">
      <w:pPr>
        <w:pStyle w:val="ConsPlusNormal"/>
        <w:spacing w:before="220"/>
        <w:ind w:firstLine="540"/>
        <w:jc w:val="both"/>
      </w:pPr>
      <w:hyperlink w:anchor="P1063" w:history="1">
        <w:r w:rsidR="003F5DDF">
          <w:rPr>
            <w:color w:val="0000FF"/>
          </w:rPr>
          <w:t>подпись</w:t>
        </w:r>
      </w:hyperlink>
      <w:r w:rsidR="003F5DDF">
        <w:t xml:space="preserve"> руководителя (уполномоченного им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подпись главного бухгалтера (уполномоченного руководителем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дата подписания документа, оформленная словесно-цифровым способом.</w:t>
      </w:r>
    </w:p>
    <w:p w:rsidR="003F5DDF" w:rsidRDefault="003F5DDF">
      <w:pPr>
        <w:pStyle w:val="ConsPlusNormal"/>
        <w:spacing w:before="220"/>
        <w:ind w:firstLine="540"/>
        <w:jc w:val="both"/>
      </w:pPr>
      <w:r>
        <w:t xml:space="preserve">53. </w:t>
      </w:r>
      <w:hyperlink w:anchor="P1089" w:history="1">
        <w:r>
          <w:rPr>
            <w:color w:val="0000FF"/>
          </w:rPr>
          <w:t>Ведомость</w:t>
        </w:r>
      </w:hyperlink>
      <w:r>
        <w:t xml:space="preserve"> </w:t>
      </w:r>
      <w:proofErr w:type="gramStart"/>
      <w:r>
        <w:t>операций уполномоченного подразделения получателя средств бюджета</w:t>
      </w:r>
      <w:proofErr w:type="gramEnd"/>
      <w:r>
        <w:t xml:space="preserve"> оформляется органом Федерального казначейства.</w:t>
      </w:r>
    </w:p>
    <w:p w:rsidR="003F5DDF" w:rsidRDefault="003F5DDF">
      <w:pPr>
        <w:pStyle w:val="ConsPlusNormal"/>
        <w:spacing w:before="220"/>
        <w:ind w:firstLine="540"/>
        <w:jc w:val="both"/>
      </w:pPr>
      <w:r>
        <w:t>В заголовочной части формы документа указывается:</w:t>
      </w:r>
    </w:p>
    <w:p w:rsidR="003F5DDF" w:rsidRDefault="003F5DDF">
      <w:pPr>
        <w:pStyle w:val="ConsPlusNormal"/>
        <w:spacing w:before="220"/>
        <w:ind w:firstLine="540"/>
        <w:jc w:val="both"/>
      </w:pPr>
      <w:r>
        <w:t xml:space="preserve">дата </w:t>
      </w:r>
      <w:proofErr w:type="gramStart"/>
      <w:r>
        <w:t xml:space="preserve">формирования </w:t>
      </w:r>
      <w:hyperlink w:anchor="P1089" w:history="1">
        <w:r>
          <w:rPr>
            <w:color w:val="0000FF"/>
          </w:rPr>
          <w:t>Ведомости</w:t>
        </w:r>
      </w:hyperlink>
      <w:r>
        <w:t xml:space="preserve"> операций уполномоченного подразделения получателя средств</w:t>
      </w:r>
      <w:proofErr w:type="gramEnd"/>
      <w:r>
        <w:t xml:space="preserve"> бюджета, оформленная словесно-цифровым способом, с отражением в кодовой </w:t>
      </w:r>
      <w:hyperlink w:anchor="P1094" w:history="1">
        <w:r>
          <w:rPr>
            <w:color w:val="0000FF"/>
          </w:rPr>
          <w:t>зоне</w:t>
        </w:r>
      </w:hyperlink>
      <w:r>
        <w:t xml:space="preserve"> заголовочной части формы даты в формате "день, месяц, год" (00.00.0000);</w:t>
      </w:r>
    </w:p>
    <w:p w:rsidR="003F5DDF" w:rsidRDefault="003F5DDF">
      <w:pPr>
        <w:pStyle w:val="ConsPlusNormal"/>
        <w:spacing w:before="220"/>
        <w:ind w:firstLine="540"/>
        <w:jc w:val="both"/>
      </w:pPr>
      <w:r>
        <w:t xml:space="preserve">по </w:t>
      </w:r>
      <w:hyperlink w:anchor="P1100"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его кода по КОФК;</w:t>
      </w:r>
    </w:p>
    <w:p w:rsidR="003F5DDF" w:rsidRDefault="003F5DDF">
      <w:pPr>
        <w:pStyle w:val="ConsPlusNormal"/>
        <w:spacing w:before="220"/>
        <w:ind w:firstLine="540"/>
        <w:jc w:val="both"/>
      </w:pPr>
      <w:r>
        <w:t xml:space="preserve">по </w:t>
      </w:r>
      <w:hyperlink w:anchor="P1103" w:history="1">
        <w:r>
          <w:rPr>
            <w:color w:val="0000FF"/>
          </w:rPr>
          <w:t>строке</w:t>
        </w:r>
      </w:hyperlink>
      <w:r>
        <w:t xml:space="preserve"> "Наименование уполномоченного подразделения" - полное (сокращенное) наименование уполномоченного подразделения получателя средств бюджета (удаленного получателя средств бюджета), с отражением в кодовой </w:t>
      </w:r>
      <w:hyperlink w:anchor="P1094" w:history="1">
        <w:r>
          <w:rPr>
            <w:color w:val="0000FF"/>
          </w:rPr>
          <w:t>зоне</w:t>
        </w:r>
      </w:hyperlink>
      <w:r>
        <w:t xml:space="preserve"> заголовочной части формы документа "Учетный номер" соответственно Учетного номера (кода по Сводному реестру).</w:t>
      </w:r>
    </w:p>
    <w:p w:rsidR="003F5DDF" w:rsidRDefault="003F5DDF">
      <w:pPr>
        <w:pStyle w:val="ConsPlusNormal"/>
        <w:jc w:val="both"/>
      </w:pPr>
      <w:r>
        <w:t xml:space="preserve">(в ред. </w:t>
      </w:r>
      <w:hyperlink r:id="rId196"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Если </w:t>
      </w:r>
      <w:hyperlink w:anchor="P1089" w:history="1">
        <w:r>
          <w:rPr>
            <w:color w:val="0000FF"/>
          </w:rPr>
          <w:t>Ведомость</w:t>
        </w:r>
      </w:hyperlink>
      <w:r>
        <w:t xml:space="preserve"> </w:t>
      </w:r>
      <w:proofErr w:type="gramStart"/>
      <w:r>
        <w:t>операций уполномоченного подразделения получателя средств бюджета</w:t>
      </w:r>
      <w:proofErr w:type="gramEnd"/>
      <w:r>
        <w:t xml:space="preserve"> имеет более одной страницы, последующие страницы нумеруются с указанием: в правом верхнем углу - кода формы документа, а также даты, соответствующей дате, содержащейся в заголовочной </w:t>
      </w:r>
      <w:r>
        <w:lastRenderedPageBreak/>
        <w:t>части формы документа; в правом нижнем углу - номера страницы и общего числа страниц документа.</w:t>
      </w:r>
    </w:p>
    <w:p w:rsidR="003F5DDF" w:rsidRDefault="003F5DDF">
      <w:pPr>
        <w:pStyle w:val="ConsPlusNormal"/>
        <w:spacing w:before="220"/>
        <w:ind w:firstLine="540"/>
        <w:jc w:val="both"/>
      </w:pPr>
      <w:r>
        <w:t xml:space="preserve">В табличной </w:t>
      </w:r>
      <w:hyperlink w:anchor="P1117" w:history="1">
        <w:r>
          <w:rPr>
            <w:color w:val="0000FF"/>
          </w:rPr>
          <w:t>части</w:t>
        </w:r>
      </w:hyperlink>
      <w:r>
        <w:t xml:space="preserve"> Ведомости </w:t>
      </w:r>
      <w:proofErr w:type="gramStart"/>
      <w:r>
        <w:t>операций уполномоченного подразделения получателя средств бюджета</w:t>
      </w:r>
      <w:proofErr w:type="gramEnd"/>
      <w:r>
        <w:t xml:space="preserve"> отражаются:</w:t>
      </w:r>
    </w:p>
    <w:p w:rsidR="003F5DDF" w:rsidRDefault="003F5DDF">
      <w:pPr>
        <w:pStyle w:val="ConsPlusNormal"/>
        <w:spacing w:before="220"/>
        <w:ind w:firstLine="540"/>
        <w:jc w:val="both"/>
      </w:pPr>
      <w:r>
        <w:t xml:space="preserve">в содержательной </w:t>
      </w:r>
      <w:hyperlink w:anchor="P1119" w:history="1">
        <w:r>
          <w:rPr>
            <w:color w:val="0000FF"/>
          </w:rPr>
          <w:t>части</w:t>
        </w:r>
      </w:hyperlink>
      <w:r>
        <w:t xml:space="preserve"> - остатки денежных средств, полученных для соответствующего уполномоченного подразделения получателя средств бюджета (удаленного получателя средств бюджета), числящиеся на начало дня, за который сформирована Ведомость операций уполномоченного подразделения получателя средств бюджета (удаленного получателя средств бюджета), соответственно по видам средств: средств бюджета, средств, поступающих во временное распоряжение;</w:t>
      </w:r>
    </w:p>
    <w:p w:rsidR="003F5DDF" w:rsidRDefault="003F5DDF">
      <w:pPr>
        <w:pStyle w:val="ConsPlusNormal"/>
        <w:spacing w:before="220"/>
        <w:ind w:firstLine="540"/>
        <w:jc w:val="both"/>
      </w:pPr>
      <w:r>
        <w:t xml:space="preserve">в </w:t>
      </w:r>
      <w:hyperlink w:anchor="P1127"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1128" w:history="1">
        <w:r>
          <w:rPr>
            <w:color w:val="0000FF"/>
          </w:rPr>
          <w:t>графах 2</w:t>
        </w:r>
      </w:hyperlink>
      <w:r>
        <w:t xml:space="preserve">, </w:t>
      </w:r>
      <w:hyperlink w:anchor="P1129" w:history="1">
        <w:r>
          <w:rPr>
            <w:color w:val="0000FF"/>
          </w:rPr>
          <w:t>3</w:t>
        </w:r>
      </w:hyperlink>
      <w:r>
        <w:t xml:space="preserve"> - соответственно номер и дата в формате "день, месяц, год" (00.00.0000) документа, в соответствии с которым поступили (списаны) средства для уполномоченного подразделения получателя средств бюджета (удаленного получателя средств бюджета);</w:t>
      </w:r>
    </w:p>
    <w:p w:rsidR="003F5DDF" w:rsidRDefault="003F5DDF">
      <w:pPr>
        <w:pStyle w:val="ConsPlusNormal"/>
        <w:spacing w:before="220"/>
        <w:ind w:firstLine="540"/>
        <w:jc w:val="both"/>
      </w:pPr>
      <w:r>
        <w:t xml:space="preserve">в </w:t>
      </w:r>
      <w:hyperlink w:anchor="P1130" w:history="1">
        <w:r>
          <w:rPr>
            <w:color w:val="0000FF"/>
          </w:rPr>
          <w:t>графах 4</w:t>
        </w:r>
      </w:hyperlink>
      <w:r>
        <w:t xml:space="preserve">, </w:t>
      </w:r>
      <w:hyperlink w:anchor="P1131" w:history="1">
        <w:r>
          <w:rPr>
            <w:color w:val="0000FF"/>
          </w:rPr>
          <w:t>5</w:t>
        </w:r>
      </w:hyperlink>
      <w:r>
        <w:t xml:space="preserve"> - сумма поступивших на соответствующий счет </w:t>
      </w:r>
      <w:hyperlink r:id="rId197" w:history="1">
        <w:r>
          <w:rPr>
            <w:color w:val="0000FF"/>
          </w:rPr>
          <w:t>N 40116</w:t>
        </w:r>
      </w:hyperlink>
      <w:r>
        <w:t xml:space="preserve"> органа Федерального казначейства в пользу уполномоченного подразделения получателя средств бюджета (удаленного получателя средств бюджета) денежных средств, соответственно по видам: средств бюджета, средств, поступающих во временное распоряжение;</w:t>
      </w:r>
    </w:p>
    <w:p w:rsidR="003F5DDF" w:rsidRDefault="003F5DDF">
      <w:pPr>
        <w:pStyle w:val="ConsPlusNormal"/>
        <w:spacing w:before="220"/>
        <w:ind w:firstLine="540"/>
        <w:jc w:val="both"/>
      </w:pPr>
      <w:r>
        <w:t xml:space="preserve">в </w:t>
      </w:r>
      <w:hyperlink w:anchor="P1132" w:history="1">
        <w:r>
          <w:rPr>
            <w:color w:val="0000FF"/>
          </w:rPr>
          <w:t>графах 6</w:t>
        </w:r>
      </w:hyperlink>
      <w:r>
        <w:t xml:space="preserve">, </w:t>
      </w:r>
      <w:hyperlink w:anchor="P1133" w:history="1">
        <w:r>
          <w:rPr>
            <w:color w:val="0000FF"/>
          </w:rPr>
          <w:t>7</w:t>
        </w:r>
      </w:hyperlink>
      <w:r>
        <w:t xml:space="preserve"> - сумма списанных с соответствующего счета </w:t>
      </w:r>
      <w:hyperlink r:id="rId198" w:history="1">
        <w:r>
          <w:rPr>
            <w:color w:val="0000FF"/>
          </w:rPr>
          <w:t>N 40116</w:t>
        </w:r>
      </w:hyperlink>
      <w:r>
        <w:t xml:space="preserve"> органом Федерального казначейства денежных средств, соответственно по видам: средств бюджета, средств, поступающих во временное распоряжение;</w:t>
      </w:r>
    </w:p>
    <w:p w:rsidR="003F5DDF" w:rsidRDefault="003F5DDF">
      <w:pPr>
        <w:pStyle w:val="ConsPlusNormal"/>
        <w:spacing w:before="220"/>
        <w:ind w:firstLine="540"/>
        <w:jc w:val="both"/>
      </w:pPr>
      <w:r>
        <w:t xml:space="preserve">по </w:t>
      </w:r>
      <w:hyperlink w:anchor="P1149" w:history="1">
        <w:r>
          <w:rPr>
            <w:color w:val="0000FF"/>
          </w:rPr>
          <w:t>строке</w:t>
        </w:r>
      </w:hyperlink>
      <w:r>
        <w:t xml:space="preserve"> "Сумма оборотов за день" в графах 4 - 7 отражаются суммы поступлений и списаний денежных средств по всем отраженным документам, в соответствии с которыми поступили (списаны) средства для уполномоченного подразделения получателя средств бюджета (удаленного получателя средств бюджета).</w:t>
      </w:r>
    </w:p>
    <w:p w:rsidR="003F5DDF" w:rsidRDefault="003F5DDF">
      <w:pPr>
        <w:pStyle w:val="ConsPlusNormal"/>
        <w:spacing w:before="220"/>
        <w:ind w:firstLine="540"/>
        <w:jc w:val="both"/>
      </w:pPr>
      <w:r>
        <w:t xml:space="preserve">После подведения итогов по общей сумме оборотов за день в содержательной части формы документа отражаются остатки денежных средств уполномоченного подразделения (удаленного получателя средств бюджета), числящиеся на конец дня, за который сформирована Ведомость операций уполномоченного подразделения получателя средств бюджета, соответственно по видам средств: средств бюджета, средств, поступающих во временное распоряжение. Остатки на конец дня по видам средств: средств бюджета, средств, поступающих во временное распоряжение, переносятся в качестве остатков на начало дня соответственно по видам средств: средств бюджета, средств, поступающих во временное распоряжение, при открытии органом Федерального казначейства </w:t>
      </w:r>
      <w:proofErr w:type="gramStart"/>
      <w:r>
        <w:t>Ведомости операций уполномоченного подразделения получателя средств бюджета следующего операционного дня</w:t>
      </w:r>
      <w:proofErr w:type="gramEnd"/>
      <w:r>
        <w:t>.</w:t>
      </w:r>
    </w:p>
    <w:p w:rsidR="003F5DDF" w:rsidRDefault="003F5DDF">
      <w:pPr>
        <w:pStyle w:val="ConsPlusNormal"/>
        <w:spacing w:before="220"/>
        <w:ind w:firstLine="540"/>
        <w:jc w:val="both"/>
      </w:pPr>
      <w:r>
        <w:t xml:space="preserve">Ведомость </w:t>
      </w:r>
      <w:proofErr w:type="gramStart"/>
      <w:r>
        <w:t>операций уполномоченного подразделения получателя средств бюджета</w:t>
      </w:r>
      <w:proofErr w:type="gramEnd"/>
      <w:r>
        <w:t xml:space="preserve"> подписывается ответственным исполнителем - работником органа Федерального казначейства, с указанием его должности, расшифровки подписи, содержащей фамилию и инициалы, номера контактного телефона и даты формирования Ведомости операций уполномоченного подразделения получателя средств бюджета, оформленной словесно-цифровым способом.</w:t>
      </w:r>
    </w:p>
    <w:p w:rsidR="003F5DDF" w:rsidRDefault="003F5DDF">
      <w:pPr>
        <w:pStyle w:val="ConsPlusNormal"/>
        <w:spacing w:before="220"/>
        <w:ind w:firstLine="540"/>
        <w:jc w:val="both"/>
      </w:pPr>
      <w:r>
        <w:t xml:space="preserve">54. </w:t>
      </w:r>
      <w:hyperlink w:anchor="P1187" w:history="1">
        <w:r>
          <w:rPr>
            <w:color w:val="0000FF"/>
          </w:rPr>
          <w:t>Ведомость</w:t>
        </w:r>
      </w:hyperlink>
      <w:r>
        <w:t xml:space="preserve"> операций уполномоченного подразделения </w:t>
      </w:r>
      <w:proofErr w:type="spellStart"/>
      <w:r>
        <w:t>неучастника</w:t>
      </w:r>
      <w:proofErr w:type="spellEnd"/>
      <w:r>
        <w:t xml:space="preserve"> бюджетного процесса оформляется органом Федерального казначейства.</w:t>
      </w:r>
    </w:p>
    <w:p w:rsidR="003F5DDF" w:rsidRDefault="003F5DDF">
      <w:pPr>
        <w:pStyle w:val="ConsPlusNormal"/>
        <w:spacing w:before="220"/>
        <w:ind w:firstLine="540"/>
        <w:jc w:val="both"/>
      </w:pPr>
      <w:r>
        <w:t xml:space="preserve">В заголовочной </w:t>
      </w:r>
      <w:hyperlink w:anchor="P1196" w:history="1">
        <w:r>
          <w:rPr>
            <w:color w:val="0000FF"/>
          </w:rPr>
          <w:t>части</w:t>
        </w:r>
      </w:hyperlink>
      <w:r>
        <w:t xml:space="preserve"> формы указывается:</w:t>
      </w:r>
    </w:p>
    <w:p w:rsidR="003F5DDF" w:rsidRDefault="003D5EC0">
      <w:pPr>
        <w:pStyle w:val="ConsPlusNormal"/>
        <w:spacing w:before="220"/>
        <w:ind w:firstLine="540"/>
        <w:jc w:val="both"/>
      </w:pPr>
      <w:hyperlink w:anchor="P1196" w:history="1">
        <w:r w:rsidR="003F5DDF">
          <w:rPr>
            <w:color w:val="0000FF"/>
          </w:rPr>
          <w:t>дата</w:t>
        </w:r>
      </w:hyperlink>
      <w:r w:rsidR="003F5DDF">
        <w:t xml:space="preserve"> формирования Ведомости операций уполномоченного подразделения </w:t>
      </w:r>
      <w:proofErr w:type="spellStart"/>
      <w:r w:rsidR="003F5DDF">
        <w:t>неучастника</w:t>
      </w:r>
      <w:proofErr w:type="spellEnd"/>
      <w:r w:rsidR="003F5DDF">
        <w:t xml:space="preserve"> </w:t>
      </w:r>
      <w:r w:rsidR="003F5DDF">
        <w:lastRenderedPageBreak/>
        <w:t>бюджетного процесса, оформленная словесно-цифровым способом, с отражением в кодовой зоне заголовочной части формы даты в формате "день, месяц, год" (00.00.0000);</w:t>
      </w:r>
    </w:p>
    <w:p w:rsidR="003F5DDF" w:rsidRDefault="003F5DDF">
      <w:pPr>
        <w:pStyle w:val="ConsPlusNormal"/>
        <w:spacing w:before="220"/>
        <w:ind w:firstLine="540"/>
        <w:jc w:val="both"/>
      </w:pPr>
      <w:r>
        <w:t xml:space="preserve">по </w:t>
      </w:r>
      <w:hyperlink w:anchor="P1198"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его кода по КОФК;</w:t>
      </w:r>
    </w:p>
    <w:p w:rsidR="003F5DDF" w:rsidRDefault="003F5DDF">
      <w:pPr>
        <w:pStyle w:val="ConsPlusNormal"/>
        <w:spacing w:before="220"/>
        <w:ind w:firstLine="540"/>
        <w:jc w:val="both"/>
      </w:pPr>
      <w:r>
        <w:t xml:space="preserve">по </w:t>
      </w:r>
      <w:hyperlink w:anchor="P1201" w:history="1">
        <w:r>
          <w:rPr>
            <w:color w:val="0000FF"/>
          </w:rPr>
          <w:t>строке</w:t>
        </w:r>
      </w:hyperlink>
      <w:r>
        <w:t xml:space="preserve"> "Наименование уполномоченного подразделения" - полное (сокращенное) наименование уполномоченного подразделения </w:t>
      </w:r>
      <w:proofErr w:type="spellStart"/>
      <w:r>
        <w:t>неучастника</w:t>
      </w:r>
      <w:proofErr w:type="spellEnd"/>
      <w:r>
        <w:t xml:space="preserve"> бюджетного процесса (удаленного </w:t>
      </w:r>
      <w:proofErr w:type="spellStart"/>
      <w:r>
        <w:t>неучастника</w:t>
      </w:r>
      <w:proofErr w:type="spellEnd"/>
      <w:r>
        <w:t xml:space="preserve"> бюджетного процесса), с отражением в кодовой зоне заголовочной части формы "Учетный номер" соответственно Учетного номера (кода по Сводному реестру).</w:t>
      </w:r>
    </w:p>
    <w:p w:rsidR="003F5DDF" w:rsidRDefault="003F5DDF">
      <w:pPr>
        <w:pStyle w:val="ConsPlusNormal"/>
        <w:jc w:val="both"/>
      </w:pPr>
      <w:r>
        <w:t xml:space="preserve">(в ред. </w:t>
      </w:r>
      <w:hyperlink r:id="rId199"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Если </w:t>
      </w:r>
      <w:hyperlink w:anchor="P1187" w:history="1">
        <w:r>
          <w:rPr>
            <w:color w:val="0000FF"/>
          </w:rPr>
          <w:t>Ведомость</w:t>
        </w:r>
      </w:hyperlink>
      <w:r>
        <w:t xml:space="preserve"> операций уполномоченного подразделения </w:t>
      </w:r>
      <w:proofErr w:type="spellStart"/>
      <w:r>
        <w:t>неучастника</w:t>
      </w:r>
      <w:proofErr w:type="spellEnd"/>
      <w:r>
        <w:t xml:space="preserve"> бюджетного процесса имеет более одной страницы, последующие страницы нумеруются с указанием: в правом верхнем углу - кода формы документа, а также даты, соответствующей дате, содержащейся в заголовочной части формы документа; в правом нижнем углу - номера страницы и общего числа страниц документа.</w:t>
      </w:r>
    </w:p>
    <w:p w:rsidR="003F5DDF" w:rsidRDefault="003F5DDF">
      <w:pPr>
        <w:pStyle w:val="ConsPlusNormal"/>
        <w:spacing w:before="220"/>
        <w:ind w:firstLine="540"/>
        <w:jc w:val="both"/>
      </w:pPr>
      <w:r>
        <w:t xml:space="preserve">В табличной </w:t>
      </w:r>
      <w:hyperlink w:anchor="P1212" w:history="1">
        <w:r>
          <w:rPr>
            <w:color w:val="0000FF"/>
          </w:rPr>
          <w:t>части</w:t>
        </w:r>
      </w:hyperlink>
      <w:r>
        <w:t xml:space="preserve"> Ведомости операций уполномоченного подразделения </w:t>
      </w:r>
      <w:proofErr w:type="spellStart"/>
      <w:r>
        <w:t>неучастника</w:t>
      </w:r>
      <w:proofErr w:type="spellEnd"/>
      <w:r>
        <w:t xml:space="preserve"> бюджетного процесса отражаются:</w:t>
      </w:r>
    </w:p>
    <w:p w:rsidR="003F5DDF" w:rsidRDefault="003F5DDF">
      <w:pPr>
        <w:pStyle w:val="ConsPlusNormal"/>
        <w:spacing w:before="220"/>
        <w:ind w:firstLine="540"/>
        <w:jc w:val="both"/>
      </w:pPr>
      <w:r>
        <w:t xml:space="preserve">в содержательной </w:t>
      </w:r>
      <w:hyperlink w:anchor="P1214" w:history="1">
        <w:r>
          <w:rPr>
            <w:color w:val="0000FF"/>
          </w:rPr>
          <w:t>части</w:t>
        </w:r>
      </w:hyperlink>
      <w:r>
        <w:t xml:space="preserve"> формы - остаток денежных средств, полученных для соответствующего уполномоченного подразделения </w:t>
      </w:r>
      <w:proofErr w:type="spellStart"/>
      <w:r>
        <w:t>неучастника</w:t>
      </w:r>
      <w:proofErr w:type="spellEnd"/>
      <w:r>
        <w:t xml:space="preserve"> бюджетного процесса, числящийся на начало дня, за который сформирована Ведомость операций уполномоченного подразделения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в </w:t>
      </w:r>
      <w:hyperlink w:anchor="P1218"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1219" w:history="1">
        <w:r>
          <w:rPr>
            <w:color w:val="0000FF"/>
          </w:rPr>
          <w:t>графах 2</w:t>
        </w:r>
      </w:hyperlink>
      <w:r>
        <w:t xml:space="preserve">, </w:t>
      </w:r>
      <w:hyperlink w:anchor="P1220" w:history="1">
        <w:r>
          <w:rPr>
            <w:color w:val="0000FF"/>
          </w:rPr>
          <w:t>3</w:t>
        </w:r>
      </w:hyperlink>
      <w:r>
        <w:t xml:space="preserve"> - соответственно номер и дата в формате "день, месяц, год" (00.00.0000) документа, в соответствии с которым поступили (списаны) средства для уполномоченного подразделения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в </w:t>
      </w:r>
      <w:hyperlink w:anchor="P1221" w:history="1">
        <w:r>
          <w:rPr>
            <w:color w:val="0000FF"/>
          </w:rPr>
          <w:t>графе 4</w:t>
        </w:r>
      </w:hyperlink>
      <w:r>
        <w:t xml:space="preserve"> - сумма денежных средств, поступивших на соответствующий счет </w:t>
      </w:r>
      <w:hyperlink r:id="rId200" w:history="1">
        <w:r>
          <w:rPr>
            <w:color w:val="0000FF"/>
          </w:rPr>
          <w:t>N 40116</w:t>
        </w:r>
      </w:hyperlink>
      <w:r>
        <w:t xml:space="preserve"> органа Федерального казначейства для уполномоченного подразделения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в </w:t>
      </w:r>
      <w:hyperlink w:anchor="P1222" w:history="1">
        <w:r>
          <w:rPr>
            <w:color w:val="0000FF"/>
          </w:rPr>
          <w:t>графе 5</w:t>
        </w:r>
      </w:hyperlink>
      <w:r>
        <w:t xml:space="preserve"> - сумма денежных средств, списанных с соответствующего счета </w:t>
      </w:r>
      <w:hyperlink r:id="rId201" w:history="1">
        <w:r>
          <w:rPr>
            <w:color w:val="0000FF"/>
          </w:rPr>
          <w:t>N 40116</w:t>
        </w:r>
      </w:hyperlink>
      <w:r>
        <w:t xml:space="preserve"> органом Федерального казначейства;</w:t>
      </w:r>
    </w:p>
    <w:p w:rsidR="003F5DDF" w:rsidRDefault="003F5DDF">
      <w:pPr>
        <w:pStyle w:val="ConsPlusNormal"/>
        <w:spacing w:before="220"/>
        <w:ind w:firstLine="540"/>
        <w:jc w:val="both"/>
      </w:pPr>
      <w:r>
        <w:t xml:space="preserve">по </w:t>
      </w:r>
      <w:hyperlink w:anchor="P1239" w:history="1">
        <w:r>
          <w:rPr>
            <w:color w:val="0000FF"/>
          </w:rPr>
          <w:t>строке</w:t>
        </w:r>
      </w:hyperlink>
      <w:r>
        <w:t xml:space="preserve"> "Сумма оборотов за день" в графах 4 и 5 отражается сумма поступлений и списаний денежных средств по всем отраженным документам, в соответствии с которыми поступили (списаны) средства для уполномоченного подразделения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После подведения итогов по общей сумме оборотов за день в содержательной части формы документа отражается </w:t>
      </w:r>
      <w:hyperlink w:anchor="P1244" w:history="1">
        <w:r>
          <w:rPr>
            <w:color w:val="0000FF"/>
          </w:rPr>
          <w:t>остаток</w:t>
        </w:r>
      </w:hyperlink>
      <w:r>
        <w:t xml:space="preserve"> денежных средств уполномоченного подразделения </w:t>
      </w:r>
      <w:proofErr w:type="spellStart"/>
      <w:r>
        <w:t>неучастника</w:t>
      </w:r>
      <w:proofErr w:type="spellEnd"/>
      <w:r>
        <w:t xml:space="preserve"> бюджетного процесса, числящийся на конец дня, за который сформирована </w:t>
      </w:r>
      <w:hyperlink w:anchor="P1187" w:history="1">
        <w:r>
          <w:rPr>
            <w:color w:val="0000FF"/>
          </w:rPr>
          <w:t>Ведомость</w:t>
        </w:r>
      </w:hyperlink>
      <w:r>
        <w:t xml:space="preserve"> операций уполномоченного подразделения </w:t>
      </w:r>
      <w:proofErr w:type="spellStart"/>
      <w:r>
        <w:t>неучастника</w:t>
      </w:r>
      <w:proofErr w:type="spellEnd"/>
      <w:r>
        <w:t xml:space="preserve"> бюджетного процесса.</w:t>
      </w:r>
    </w:p>
    <w:p w:rsidR="003F5DDF" w:rsidRDefault="003D5EC0">
      <w:pPr>
        <w:pStyle w:val="ConsPlusNormal"/>
        <w:spacing w:before="220"/>
        <w:ind w:firstLine="540"/>
        <w:jc w:val="both"/>
      </w:pPr>
      <w:hyperlink w:anchor="P1244" w:history="1">
        <w:r w:rsidR="003F5DDF">
          <w:rPr>
            <w:color w:val="0000FF"/>
          </w:rPr>
          <w:t>Остаток</w:t>
        </w:r>
      </w:hyperlink>
      <w:r w:rsidR="003F5DDF">
        <w:t xml:space="preserve"> на конец дня переносится в качестве остатка на начало дня при открытии органом Федерального казначейства Ведомости операций уполномоченного подразделения </w:t>
      </w:r>
      <w:proofErr w:type="spellStart"/>
      <w:r w:rsidR="003F5DDF">
        <w:t>неучастника</w:t>
      </w:r>
      <w:proofErr w:type="spellEnd"/>
      <w:r w:rsidR="003F5DDF">
        <w:t xml:space="preserve"> бюджетного процесса следующего операционного дня.</w:t>
      </w:r>
    </w:p>
    <w:p w:rsidR="003F5DDF" w:rsidRDefault="003D5EC0">
      <w:pPr>
        <w:pStyle w:val="ConsPlusNormal"/>
        <w:spacing w:before="220"/>
        <w:ind w:firstLine="540"/>
        <w:jc w:val="both"/>
      </w:pPr>
      <w:hyperlink w:anchor="P1187" w:history="1">
        <w:r w:rsidR="003F5DDF">
          <w:rPr>
            <w:color w:val="0000FF"/>
          </w:rPr>
          <w:t>Ведомость</w:t>
        </w:r>
      </w:hyperlink>
      <w:r w:rsidR="003F5DDF">
        <w:t xml:space="preserve"> операций уполномоченного подразделения </w:t>
      </w:r>
      <w:proofErr w:type="spellStart"/>
      <w:r w:rsidR="003F5DDF">
        <w:t>неучастника</w:t>
      </w:r>
      <w:proofErr w:type="spellEnd"/>
      <w:r w:rsidR="003F5DDF">
        <w:t xml:space="preserve"> бюджетного процесса подписывается ответственным исполнителем - работником органа Федерального казначейства с </w:t>
      </w:r>
      <w:r w:rsidR="003F5DDF">
        <w:lastRenderedPageBreak/>
        <w:t xml:space="preserve">указанием его должности, расшифровки подписи, содержащей фамилию и инициалы, номера контактного телефона и даты формирования </w:t>
      </w:r>
      <w:hyperlink w:anchor="P1187" w:history="1">
        <w:r w:rsidR="003F5DDF">
          <w:rPr>
            <w:color w:val="0000FF"/>
          </w:rPr>
          <w:t>Ведомости</w:t>
        </w:r>
      </w:hyperlink>
      <w:r w:rsidR="003F5DDF">
        <w:t xml:space="preserve"> операций уполномоченного подразделения </w:t>
      </w:r>
      <w:proofErr w:type="spellStart"/>
      <w:r w:rsidR="003F5DDF">
        <w:t>неучастника</w:t>
      </w:r>
      <w:proofErr w:type="spellEnd"/>
      <w:r w:rsidR="003F5DDF">
        <w:t xml:space="preserve"> бюджетного процесса, оформленной словесно-цифровым способом.</w:t>
      </w:r>
    </w:p>
    <w:p w:rsidR="003F5DDF" w:rsidRDefault="003F5DDF">
      <w:pPr>
        <w:pStyle w:val="ConsPlusNormal"/>
        <w:spacing w:before="220"/>
        <w:ind w:firstLine="540"/>
        <w:jc w:val="both"/>
      </w:pPr>
      <w:r>
        <w:t xml:space="preserve">55. </w:t>
      </w:r>
      <w:hyperlink w:anchor="P1273" w:history="1">
        <w:r>
          <w:rPr>
            <w:color w:val="0000FF"/>
          </w:rPr>
          <w:t>Сведения</w:t>
        </w:r>
      </w:hyperlink>
      <w:r>
        <w:t xml:space="preserve"> об операциях, совершаемых с использованием карт, заполняются органом Федерального казначейства в следующем порядке.</w:t>
      </w:r>
    </w:p>
    <w:p w:rsidR="003F5DDF" w:rsidRDefault="003F5DDF">
      <w:pPr>
        <w:pStyle w:val="ConsPlusNormal"/>
        <w:spacing w:before="220"/>
        <w:ind w:firstLine="540"/>
        <w:jc w:val="both"/>
      </w:pPr>
      <w:r>
        <w:t xml:space="preserve">В заголовочной </w:t>
      </w:r>
      <w:hyperlink w:anchor="P1282" w:history="1">
        <w:r>
          <w:rPr>
            <w:color w:val="0000FF"/>
          </w:rPr>
          <w:t>части</w:t>
        </w:r>
      </w:hyperlink>
      <w:r>
        <w:t xml:space="preserve"> формы Сведений об операциях, совершаемых с использованием карт, указывается:</w:t>
      </w:r>
    </w:p>
    <w:p w:rsidR="003F5DDF" w:rsidRDefault="003F5DDF">
      <w:pPr>
        <w:pStyle w:val="ConsPlusNormal"/>
        <w:spacing w:before="220"/>
        <w:ind w:firstLine="540"/>
        <w:jc w:val="both"/>
      </w:pPr>
      <w:r>
        <w:t xml:space="preserve">в </w:t>
      </w:r>
      <w:hyperlink w:anchor="P1273" w:history="1">
        <w:r>
          <w:rPr>
            <w:color w:val="0000FF"/>
          </w:rPr>
          <w:t>наименовании</w:t>
        </w:r>
      </w:hyperlink>
      <w:r>
        <w:t xml:space="preserve"> формы - номер, присвоенный органом Федерального казначейства;</w:t>
      </w:r>
    </w:p>
    <w:p w:rsidR="003F5DDF" w:rsidRDefault="003D5EC0">
      <w:pPr>
        <w:pStyle w:val="ConsPlusNormal"/>
        <w:spacing w:before="220"/>
        <w:ind w:firstLine="540"/>
        <w:jc w:val="both"/>
      </w:pPr>
      <w:hyperlink w:anchor="P1282" w:history="1">
        <w:r w:rsidR="003F5DDF">
          <w:rPr>
            <w:color w:val="0000FF"/>
          </w:rPr>
          <w:t>дата</w:t>
        </w:r>
      </w:hyperlink>
      <w:r w:rsidR="003F5DDF">
        <w:t xml:space="preserve">, за которую формируются </w:t>
      </w:r>
      <w:hyperlink w:anchor="P1273" w:history="1">
        <w:r w:rsidR="003F5DDF">
          <w:rPr>
            <w:color w:val="0000FF"/>
          </w:rPr>
          <w:t>Сведения</w:t>
        </w:r>
      </w:hyperlink>
      <w:r w:rsidR="003F5DDF">
        <w:t xml:space="preserve"> об операциях, совершаемых с использованием карт,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t xml:space="preserve">по </w:t>
      </w:r>
      <w:hyperlink w:anchor="P1285" w:history="1">
        <w:r>
          <w:rPr>
            <w:color w:val="0000FF"/>
          </w:rPr>
          <w:t>строке</w:t>
        </w:r>
      </w:hyperlink>
      <w:r>
        <w:t xml:space="preserve"> "Наименование клиента" - полное (сокращенное) наименование клиента, с отражением в кодовой зоне заголовочной части формы ИНН, КПП клиента и его кода по Сводному реестру;</w:t>
      </w:r>
    </w:p>
    <w:p w:rsidR="003F5DDF" w:rsidRDefault="003F5DDF">
      <w:pPr>
        <w:pStyle w:val="ConsPlusNormal"/>
        <w:jc w:val="both"/>
      </w:pPr>
      <w:r>
        <w:t xml:space="preserve">(в ред. </w:t>
      </w:r>
      <w:hyperlink r:id="rId202"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по </w:t>
      </w:r>
      <w:hyperlink w:anchor="P1291"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его кода по КОФК.</w:t>
      </w:r>
    </w:p>
    <w:p w:rsidR="003F5DDF" w:rsidRDefault="003F5DDF">
      <w:pPr>
        <w:pStyle w:val="ConsPlusNormal"/>
        <w:spacing w:before="220"/>
        <w:ind w:firstLine="540"/>
        <w:jc w:val="both"/>
      </w:pPr>
      <w:r>
        <w:t xml:space="preserve">В табличной </w:t>
      </w:r>
      <w:hyperlink w:anchor="P1298" w:history="1">
        <w:r>
          <w:rPr>
            <w:color w:val="0000FF"/>
          </w:rPr>
          <w:t>части</w:t>
        </w:r>
      </w:hyperlink>
      <w:r>
        <w:t xml:space="preserve"> Сведений об операциях, совершаемых с использованием карт, указывается:</w:t>
      </w:r>
    </w:p>
    <w:p w:rsidR="003F5DDF" w:rsidRDefault="003F5DDF">
      <w:pPr>
        <w:pStyle w:val="ConsPlusNormal"/>
        <w:spacing w:before="220"/>
        <w:ind w:firstLine="540"/>
        <w:jc w:val="both"/>
      </w:pPr>
      <w:r>
        <w:t xml:space="preserve">в </w:t>
      </w:r>
      <w:hyperlink w:anchor="P1318" w:history="1">
        <w:r>
          <w:rPr>
            <w:color w:val="0000FF"/>
          </w:rPr>
          <w:t>графе 1</w:t>
        </w:r>
      </w:hyperlink>
      <w:r>
        <w:t xml:space="preserve"> - номера карт, с использованием которых совершены операции;</w:t>
      </w:r>
    </w:p>
    <w:p w:rsidR="003F5DDF" w:rsidRDefault="003F5DDF">
      <w:pPr>
        <w:pStyle w:val="ConsPlusNormal"/>
        <w:spacing w:before="220"/>
        <w:ind w:firstLine="540"/>
        <w:jc w:val="both"/>
      </w:pPr>
      <w:r>
        <w:t xml:space="preserve">в </w:t>
      </w:r>
      <w:hyperlink w:anchor="P1319" w:history="1">
        <w:r>
          <w:rPr>
            <w:color w:val="0000FF"/>
          </w:rPr>
          <w:t>графе 2</w:t>
        </w:r>
      </w:hyperlink>
      <w:r>
        <w:t xml:space="preserve"> - остаток средств на начало дня по соответствующей карте;</w:t>
      </w:r>
    </w:p>
    <w:p w:rsidR="003F5DDF" w:rsidRDefault="003F5DDF">
      <w:pPr>
        <w:pStyle w:val="ConsPlusNormal"/>
        <w:spacing w:before="220"/>
        <w:ind w:firstLine="540"/>
        <w:jc w:val="both"/>
      </w:pPr>
      <w:r>
        <w:t xml:space="preserve">в </w:t>
      </w:r>
      <w:hyperlink w:anchor="P1320" w:history="1">
        <w:r>
          <w:rPr>
            <w:color w:val="0000FF"/>
          </w:rPr>
          <w:t>графе 3</w:t>
        </w:r>
      </w:hyperlink>
      <w:r>
        <w:t xml:space="preserve"> - остаток зарезервированных сумм на начало дня по соответствующей карте;</w:t>
      </w:r>
    </w:p>
    <w:p w:rsidR="003F5DDF" w:rsidRDefault="003F5DDF">
      <w:pPr>
        <w:pStyle w:val="ConsPlusNormal"/>
        <w:spacing w:before="220"/>
        <w:ind w:firstLine="540"/>
        <w:jc w:val="both"/>
      </w:pPr>
      <w:r>
        <w:t xml:space="preserve">в </w:t>
      </w:r>
      <w:hyperlink w:anchor="P1321" w:history="1">
        <w:r>
          <w:rPr>
            <w:color w:val="0000FF"/>
          </w:rPr>
          <w:t>графе 4</w:t>
        </w:r>
      </w:hyperlink>
      <w:r>
        <w:t xml:space="preserve"> - доступный к использованию остаток средств на начало дня по соответствующей карте;</w:t>
      </w:r>
    </w:p>
    <w:p w:rsidR="003F5DDF" w:rsidRDefault="003F5DDF">
      <w:pPr>
        <w:pStyle w:val="ConsPlusNormal"/>
        <w:spacing w:before="220"/>
        <w:ind w:firstLine="540"/>
        <w:jc w:val="both"/>
      </w:pPr>
      <w:r>
        <w:t xml:space="preserve">в </w:t>
      </w:r>
      <w:hyperlink w:anchor="P1322" w:history="1">
        <w:r>
          <w:rPr>
            <w:color w:val="0000FF"/>
          </w:rPr>
          <w:t>графе 5</w:t>
        </w:r>
      </w:hyperlink>
      <w:r>
        <w:t xml:space="preserve"> - вид операции:</w:t>
      </w:r>
    </w:p>
    <w:p w:rsidR="003F5DDF" w:rsidRDefault="003F5DDF">
      <w:pPr>
        <w:pStyle w:val="ConsPlusNormal"/>
        <w:spacing w:before="220"/>
        <w:ind w:firstLine="540"/>
        <w:jc w:val="both"/>
      </w:pPr>
      <w:r>
        <w:t>"зачисление" - в случае зачисления денежных средств на основании расчетного документа органа Федерального казначейства (финансового органа, органа управления внебюджетным фондом);</w:t>
      </w:r>
    </w:p>
    <w:p w:rsidR="003F5DDF" w:rsidRDefault="003F5DDF">
      <w:pPr>
        <w:pStyle w:val="ConsPlusNormal"/>
        <w:spacing w:before="220"/>
        <w:ind w:firstLine="540"/>
        <w:jc w:val="both"/>
      </w:pPr>
      <w:r>
        <w:t>"списание" - в случае списания денежных средств на основании расчетного документа органа Федерального казначейства;</w:t>
      </w:r>
    </w:p>
    <w:p w:rsidR="003F5DDF" w:rsidRDefault="003F5DDF">
      <w:pPr>
        <w:pStyle w:val="ConsPlusNormal"/>
        <w:spacing w:before="220"/>
        <w:ind w:firstLine="540"/>
        <w:jc w:val="both"/>
      </w:pPr>
      <w:r>
        <w:t>"получение наличных денег" - в случае получения клиентом наличных денег;</w:t>
      </w:r>
    </w:p>
    <w:p w:rsidR="003F5DDF" w:rsidRDefault="003F5DDF">
      <w:pPr>
        <w:pStyle w:val="ConsPlusNormal"/>
        <w:spacing w:before="220"/>
        <w:ind w:firstLine="540"/>
        <w:jc w:val="both"/>
      </w:pPr>
      <w:r>
        <w:t>"взнос наличных денег" - в случае взноса клиентом наличных денег;</w:t>
      </w:r>
    </w:p>
    <w:p w:rsidR="003F5DDF" w:rsidRDefault="003F5DDF">
      <w:pPr>
        <w:pStyle w:val="ConsPlusNormal"/>
        <w:spacing w:before="220"/>
        <w:ind w:firstLine="540"/>
        <w:jc w:val="both"/>
      </w:pPr>
      <w:r>
        <w:t>"оплата расходов" - в случае оплаты расходов, связанных с деятельностью клиента;</w:t>
      </w:r>
    </w:p>
    <w:p w:rsidR="003F5DDF" w:rsidRDefault="003F5DDF">
      <w:pPr>
        <w:pStyle w:val="ConsPlusNormal"/>
        <w:spacing w:before="220"/>
        <w:ind w:firstLine="540"/>
        <w:jc w:val="both"/>
      </w:pPr>
      <w:r>
        <w:t>"комиссионное вознаграждение" - в случае взимания комиссии кредитной организацией-</w:t>
      </w:r>
      <w:proofErr w:type="spellStart"/>
      <w:r>
        <w:t>эквайрером</w:t>
      </w:r>
      <w:proofErr w:type="spellEnd"/>
      <w:r>
        <w:t>;</w:t>
      </w:r>
    </w:p>
    <w:p w:rsidR="003F5DDF" w:rsidRDefault="003F5DDF">
      <w:pPr>
        <w:pStyle w:val="ConsPlusNormal"/>
        <w:spacing w:before="220"/>
        <w:ind w:firstLine="540"/>
        <w:jc w:val="both"/>
      </w:pPr>
      <w:r>
        <w:t>"завершение расчетов" - в случае завершения расчетов по операциям, для осуществления которых были зарезервированы средства;</w:t>
      </w:r>
    </w:p>
    <w:p w:rsidR="003F5DDF" w:rsidRDefault="003F5DDF">
      <w:pPr>
        <w:pStyle w:val="ConsPlusNormal"/>
        <w:spacing w:before="220"/>
        <w:ind w:firstLine="540"/>
        <w:jc w:val="both"/>
      </w:pPr>
      <w:proofErr w:type="gramStart"/>
      <w:r>
        <w:lastRenderedPageBreak/>
        <w:t xml:space="preserve">в </w:t>
      </w:r>
      <w:hyperlink w:anchor="P1323" w:history="1">
        <w:r>
          <w:rPr>
            <w:color w:val="0000FF"/>
          </w:rPr>
          <w:t>графе 6</w:t>
        </w:r>
      </w:hyperlink>
      <w:r>
        <w:t xml:space="preserve"> - наименование контрагента (наименование соответствующего органа Федерального казначейства (финансового органа, органа управления внебюджетным фондом), наименование организации-контрагента, с которой клиент осуществляет расчеты с использованием карты, наименование и место расположения пункта выдачи наличных денег, банкомата, электронного терминала или другого технического средства, предназначенного для совершения операций с использованием карт) (при наличии соответствующих сведений в информации, полученной органом Федерального казначейства от кредитной</w:t>
      </w:r>
      <w:proofErr w:type="gramEnd"/>
      <w:r>
        <w:t xml:space="preserve"> организации в соответствии с </w:t>
      </w:r>
      <w:hyperlink w:anchor="P93" w:history="1">
        <w:r>
          <w:rPr>
            <w:color w:val="0000FF"/>
          </w:rPr>
          <w:t>абзацем пятым пункта 5</w:t>
        </w:r>
      </w:hyperlink>
      <w:r>
        <w:t xml:space="preserve"> настоящих Правил);</w:t>
      </w:r>
    </w:p>
    <w:p w:rsidR="003F5DDF" w:rsidRDefault="003F5DDF">
      <w:pPr>
        <w:pStyle w:val="ConsPlusNormal"/>
        <w:spacing w:before="220"/>
        <w:ind w:firstLine="540"/>
        <w:jc w:val="both"/>
      </w:pPr>
      <w:proofErr w:type="gramStart"/>
      <w:r>
        <w:t xml:space="preserve">в </w:t>
      </w:r>
      <w:hyperlink w:anchor="P1324" w:history="1">
        <w:r>
          <w:rPr>
            <w:color w:val="0000FF"/>
          </w:rPr>
          <w:t>графе 7</w:t>
        </w:r>
      </w:hyperlink>
      <w:r>
        <w:t xml:space="preserve"> - реквизиты контрагента (номер соответствующего счета органа Федерального казначейства (финансового органа, органа управления внебюджетным фондом), идентификатор банкомата, электронного терминала или другого технического средства, предназначенного для совершения операций с использованием карт) (при наличии соответствующих сведений в информации, полученной органом Федерального казначейства от кредитной организации в соответствии с </w:t>
      </w:r>
      <w:hyperlink w:anchor="P93" w:history="1">
        <w:r>
          <w:rPr>
            <w:color w:val="0000FF"/>
          </w:rPr>
          <w:t>абзацем пятым пункта 5</w:t>
        </w:r>
      </w:hyperlink>
      <w:r>
        <w:t xml:space="preserve"> настоящих Правил);</w:t>
      </w:r>
      <w:proofErr w:type="gramEnd"/>
    </w:p>
    <w:p w:rsidR="003F5DDF" w:rsidRDefault="003F5DDF">
      <w:pPr>
        <w:pStyle w:val="ConsPlusNormal"/>
        <w:spacing w:before="220"/>
        <w:ind w:firstLine="540"/>
        <w:jc w:val="both"/>
      </w:pPr>
      <w:r>
        <w:t xml:space="preserve">в </w:t>
      </w:r>
      <w:hyperlink w:anchor="P1325" w:history="1">
        <w:r>
          <w:rPr>
            <w:color w:val="0000FF"/>
          </w:rPr>
          <w:t>графе 8</w:t>
        </w:r>
      </w:hyperlink>
      <w:r>
        <w:t xml:space="preserve"> - сумма зачислений по соответствующей карте;</w:t>
      </w:r>
    </w:p>
    <w:p w:rsidR="003F5DDF" w:rsidRDefault="003F5DDF">
      <w:pPr>
        <w:pStyle w:val="ConsPlusNormal"/>
        <w:spacing w:before="220"/>
        <w:ind w:firstLine="540"/>
        <w:jc w:val="both"/>
      </w:pPr>
      <w:r>
        <w:t xml:space="preserve">в </w:t>
      </w:r>
      <w:hyperlink w:anchor="P1326" w:history="1">
        <w:r>
          <w:rPr>
            <w:color w:val="0000FF"/>
          </w:rPr>
          <w:t>графе 9</w:t>
        </w:r>
      </w:hyperlink>
      <w:r>
        <w:t xml:space="preserve"> - зарезервированные суммы;</w:t>
      </w:r>
    </w:p>
    <w:p w:rsidR="003F5DDF" w:rsidRDefault="003F5DDF">
      <w:pPr>
        <w:pStyle w:val="ConsPlusNormal"/>
        <w:spacing w:before="220"/>
        <w:ind w:firstLine="540"/>
        <w:jc w:val="both"/>
      </w:pPr>
      <w:r>
        <w:t xml:space="preserve">в </w:t>
      </w:r>
      <w:hyperlink w:anchor="P1327" w:history="1">
        <w:r>
          <w:rPr>
            <w:color w:val="0000FF"/>
          </w:rPr>
          <w:t>графе 10</w:t>
        </w:r>
      </w:hyperlink>
      <w:r>
        <w:t xml:space="preserve"> - сумма списаний по соответствующей карте;</w:t>
      </w:r>
    </w:p>
    <w:p w:rsidR="003F5DDF" w:rsidRDefault="003F5DDF">
      <w:pPr>
        <w:pStyle w:val="ConsPlusNormal"/>
        <w:spacing w:before="220"/>
        <w:ind w:firstLine="540"/>
        <w:jc w:val="both"/>
      </w:pPr>
      <w:r>
        <w:t xml:space="preserve">в </w:t>
      </w:r>
      <w:hyperlink w:anchor="P1328" w:history="1">
        <w:r>
          <w:rPr>
            <w:color w:val="0000FF"/>
          </w:rPr>
          <w:t>графе 11</w:t>
        </w:r>
      </w:hyperlink>
      <w:r>
        <w:t xml:space="preserve"> - зарезервированные суммы;</w:t>
      </w:r>
    </w:p>
    <w:p w:rsidR="003F5DDF" w:rsidRDefault="003F5DDF">
      <w:pPr>
        <w:pStyle w:val="ConsPlusNormal"/>
        <w:spacing w:before="220"/>
        <w:ind w:firstLine="540"/>
        <w:jc w:val="both"/>
      </w:pPr>
      <w:r>
        <w:t xml:space="preserve">в </w:t>
      </w:r>
      <w:hyperlink w:anchor="P1329" w:history="1">
        <w:r>
          <w:rPr>
            <w:color w:val="0000FF"/>
          </w:rPr>
          <w:t>графе 12</w:t>
        </w:r>
      </w:hyperlink>
      <w:r>
        <w:t xml:space="preserve"> - по </w:t>
      </w:r>
      <w:hyperlink w:anchor="P1360" w:history="1">
        <w:r>
          <w:rPr>
            <w:color w:val="0000FF"/>
          </w:rPr>
          <w:t>строке</w:t>
        </w:r>
      </w:hyperlink>
      <w:r>
        <w:t xml:space="preserve"> "Итого по карте" указывается остаток средств на конец дня по соответствующей карте;</w:t>
      </w:r>
    </w:p>
    <w:p w:rsidR="003F5DDF" w:rsidRDefault="003F5DDF">
      <w:pPr>
        <w:pStyle w:val="ConsPlusNormal"/>
        <w:spacing w:before="220"/>
        <w:ind w:firstLine="540"/>
        <w:jc w:val="both"/>
      </w:pPr>
      <w:r>
        <w:t xml:space="preserve">в </w:t>
      </w:r>
      <w:hyperlink w:anchor="P1330" w:history="1">
        <w:r>
          <w:rPr>
            <w:color w:val="0000FF"/>
          </w:rPr>
          <w:t>графе 13</w:t>
        </w:r>
      </w:hyperlink>
      <w:r>
        <w:t xml:space="preserve"> - по </w:t>
      </w:r>
      <w:hyperlink w:anchor="P1360" w:history="1">
        <w:r>
          <w:rPr>
            <w:color w:val="0000FF"/>
          </w:rPr>
          <w:t>строке</w:t>
        </w:r>
      </w:hyperlink>
      <w:r>
        <w:t xml:space="preserve"> "Итого по карте" указывается остаток зарезервированных сумм на конец дня по соответствующей карте;</w:t>
      </w:r>
    </w:p>
    <w:p w:rsidR="003F5DDF" w:rsidRDefault="003F5DDF">
      <w:pPr>
        <w:pStyle w:val="ConsPlusNormal"/>
        <w:spacing w:before="220"/>
        <w:ind w:firstLine="540"/>
        <w:jc w:val="both"/>
      </w:pPr>
      <w:r>
        <w:t xml:space="preserve">в </w:t>
      </w:r>
      <w:hyperlink w:anchor="P1331" w:history="1">
        <w:r>
          <w:rPr>
            <w:color w:val="0000FF"/>
          </w:rPr>
          <w:t>графе 14</w:t>
        </w:r>
      </w:hyperlink>
      <w:r>
        <w:t xml:space="preserve"> - по </w:t>
      </w:r>
      <w:hyperlink w:anchor="P1360" w:history="1">
        <w:r>
          <w:rPr>
            <w:color w:val="0000FF"/>
          </w:rPr>
          <w:t>строке</w:t>
        </w:r>
      </w:hyperlink>
      <w:r>
        <w:t xml:space="preserve"> "Итого по карте" указывается доступный к использованию остаток средств на конец дня по соответствующей карте;</w:t>
      </w:r>
    </w:p>
    <w:p w:rsidR="003F5DDF" w:rsidRDefault="003F5DDF">
      <w:pPr>
        <w:pStyle w:val="ConsPlusNormal"/>
        <w:spacing w:before="220"/>
        <w:ind w:firstLine="540"/>
        <w:jc w:val="both"/>
      </w:pPr>
      <w:r>
        <w:t xml:space="preserve">по </w:t>
      </w:r>
      <w:hyperlink w:anchor="P1374" w:history="1">
        <w:r>
          <w:rPr>
            <w:color w:val="0000FF"/>
          </w:rPr>
          <w:t>строке</w:t>
        </w:r>
      </w:hyperlink>
      <w:r>
        <w:t xml:space="preserve"> "Всего" в графах 2 - 4, 8 - 14 отражается итоговая информация по соответствующим графам.</w:t>
      </w:r>
    </w:p>
    <w:p w:rsidR="003F5DDF" w:rsidRDefault="003F5DDF">
      <w:pPr>
        <w:pStyle w:val="ConsPlusNormal"/>
        <w:spacing w:before="220"/>
        <w:ind w:firstLine="540"/>
        <w:jc w:val="both"/>
      </w:pPr>
      <w:r>
        <w:t xml:space="preserve">56. </w:t>
      </w:r>
      <w:hyperlink w:anchor="P1415" w:history="1">
        <w:r>
          <w:rPr>
            <w:color w:val="0000FF"/>
          </w:rPr>
          <w:t>Заявление</w:t>
        </w:r>
      </w:hyperlink>
      <w:r>
        <w:t xml:space="preserve"> на получение карт заполняется клиентом в следующем порядке.</w:t>
      </w:r>
    </w:p>
    <w:p w:rsidR="003F5DDF" w:rsidRDefault="003F5DDF">
      <w:pPr>
        <w:pStyle w:val="ConsPlusNormal"/>
        <w:spacing w:before="220"/>
        <w:ind w:firstLine="540"/>
        <w:jc w:val="both"/>
      </w:pPr>
      <w:r>
        <w:t xml:space="preserve">В заголовочной </w:t>
      </w:r>
      <w:hyperlink w:anchor="P1415" w:history="1">
        <w:r>
          <w:rPr>
            <w:color w:val="0000FF"/>
          </w:rPr>
          <w:t>части</w:t>
        </w:r>
      </w:hyperlink>
      <w:r>
        <w:t xml:space="preserve"> формы Заявления на получение карт клиентом указывается:</w:t>
      </w:r>
    </w:p>
    <w:p w:rsidR="003F5DDF" w:rsidRDefault="003F5DDF">
      <w:pPr>
        <w:pStyle w:val="ConsPlusNormal"/>
        <w:spacing w:before="220"/>
        <w:ind w:firstLine="540"/>
        <w:jc w:val="both"/>
      </w:pPr>
      <w:r>
        <w:t xml:space="preserve">в </w:t>
      </w:r>
      <w:hyperlink w:anchor="P1415" w:history="1">
        <w:r>
          <w:rPr>
            <w:color w:val="0000FF"/>
          </w:rPr>
          <w:t>наименовании</w:t>
        </w:r>
      </w:hyperlink>
      <w:r>
        <w:t xml:space="preserve"> формы - номер, присвоенный клиентом;</w:t>
      </w:r>
    </w:p>
    <w:p w:rsidR="003F5DDF" w:rsidRDefault="003D5EC0">
      <w:pPr>
        <w:pStyle w:val="ConsPlusNormal"/>
        <w:spacing w:before="220"/>
        <w:ind w:firstLine="540"/>
        <w:jc w:val="both"/>
      </w:pPr>
      <w:hyperlink w:anchor="P1424" w:history="1">
        <w:r w:rsidR="003F5DDF">
          <w:rPr>
            <w:color w:val="0000FF"/>
          </w:rPr>
          <w:t>дата</w:t>
        </w:r>
      </w:hyperlink>
      <w:r w:rsidR="003F5DDF">
        <w:t xml:space="preserve"> формирования Заявления на получение карт,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t xml:space="preserve">по </w:t>
      </w:r>
      <w:hyperlink w:anchor="P1427" w:history="1">
        <w:r>
          <w:rPr>
            <w:color w:val="0000FF"/>
          </w:rPr>
          <w:t>строке</w:t>
        </w:r>
      </w:hyperlink>
      <w:r>
        <w:t xml:space="preserve"> "Наименование клиента" свое полное (сокращенное) наименование, с отражением в кодовой зоне заголовочной части формы ИНН, КПП клиента и его кода по Сводному реестру;</w:t>
      </w:r>
    </w:p>
    <w:p w:rsidR="003F5DDF" w:rsidRDefault="003F5DDF">
      <w:pPr>
        <w:pStyle w:val="ConsPlusNormal"/>
        <w:jc w:val="both"/>
      </w:pPr>
      <w:r>
        <w:t xml:space="preserve">(в ред. </w:t>
      </w:r>
      <w:hyperlink r:id="rId203"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по </w:t>
      </w:r>
      <w:hyperlink w:anchor="P1433"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его кода по КОФК.</w:t>
      </w:r>
    </w:p>
    <w:p w:rsidR="003F5DDF" w:rsidRDefault="003F5DDF">
      <w:pPr>
        <w:pStyle w:val="ConsPlusNormal"/>
        <w:spacing w:before="220"/>
        <w:ind w:firstLine="540"/>
        <w:jc w:val="both"/>
      </w:pPr>
      <w:r>
        <w:t xml:space="preserve">В содержательной </w:t>
      </w:r>
      <w:hyperlink w:anchor="P1438" w:history="1">
        <w:r>
          <w:rPr>
            <w:color w:val="0000FF"/>
          </w:rPr>
          <w:t>части</w:t>
        </w:r>
      </w:hyperlink>
      <w:r>
        <w:t xml:space="preserve"> Заявления на получение карт клиентом указывается необходимое количество карт (прописью и в цифровом значении), должности, фамилии, имена и отчества </w:t>
      </w:r>
      <w:r>
        <w:lastRenderedPageBreak/>
        <w:t>работников клиента, уполномоченных на получение карт, а также реквизиты документов, удостоверяющих личности указанных работников: наименование, серия и номер документа, наименование органа, выдавшего документ, и дата выдачи.</w:t>
      </w:r>
    </w:p>
    <w:p w:rsidR="003F5DDF" w:rsidRDefault="003F5DDF">
      <w:pPr>
        <w:pStyle w:val="ConsPlusNormal"/>
        <w:spacing w:before="220"/>
        <w:ind w:firstLine="540"/>
        <w:jc w:val="both"/>
      </w:pPr>
      <w:r>
        <w:t>Работники клиента, уполномоченные на получение карт, ставят свои подписи, которые заверяются подписями руководителя и главного бухгалтера (уполномоченными руководителем лицами) клиента, с указанием должности, расшифровки подписей и даты подписания Заявления на получение карт.</w:t>
      </w:r>
    </w:p>
    <w:p w:rsidR="003F5DDF" w:rsidRDefault="003F5DDF">
      <w:pPr>
        <w:pStyle w:val="ConsPlusNormal"/>
        <w:spacing w:before="220"/>
        <w:ind w:firstLine="540"/>
        <w:jc w:val="both"/>
      </w:pPr>
      <w:r>
        <w:t>При принятии решения органом Федерального казначейства об удовлетворении Заявления на получение карт "</w:t>
      </w:r>
      <w:hyperlink w:anchor="P1493" w:history="1">
        <w:r>
          <w:rPr>
            <w:color w:val="0000FF"/>
          </w:rPr>
          <w:t>Отметка</w:t>
        </w:r>
      </w:hyperlink>
      <w:r>
        <w:t xml:space="preserve"> органа Федерального казначейства" подписывается:</w:t>
      </w:r>
    </w:p>
    <w:p w:rsidR="003F5DDF" w:rsidRDefault="003F5DDF">
      <w:pPr>
        <w:pStyle w:val="ConsPlusNormal"/>
        <w:spacing w:before="220"/>
        <w:ind w:firstLine="540"/>
        <w:jc w:val="both"/>
      </w:pPr>
      <w:r>
        <w:t>ответственным исполнителем - работником органа Федерального казначейства, с указанием должности, расшифровки подписи, содержащей инициалы и фамилию;</w:t>
      </w:r>
    </w:p>
    <w:p w:rsidR="003F5DDF" w:rsidRDefault="003F5DDF">
      <w:pPr>
        <w:pStyle w:val="ConsPlusNormal"/>
        <w:spacing w:before="220"/>
        <w:ind w:firstLine="540"/>
        <w:jc w:val="both"/>
      </w:pPr>
      <w:r>
        <w:t>руководителем, главным бухгалтером (уполномоченными руководителем лицами с указанием должности) органа Федерального казначейства с указанием расшифровки подписей, содержащей инициалы и фамилию, и даты, оформленной словесно-цифровым способом.</w:t>
      </w:r>
    </w:p>
    <w:p w:rsidR="003F5DDF" w:rsidRDefault="003F5DDF">
      <w:pPr>
        <w:pStyle w:val="ConsPlusNormal"/>
        <w:spacing w:before="220"/>
        <w:ind w:firstLine="540"/>
        <w:jc w:val="both"/>
      </w:pPr>
      <w:r>
        <w:t xml:space="preserve">57. </w:t>
      </w:r>
      <w:hyperlink w:anchor="P1527" w:history="1">
        <w:r>
          <w:rPr>
            <w:color w:val="0000FF"/>
          </w:rPr>
          <w:t>Реестр</w:t>
        </w:r>
      </w:hyperlink>
      <w:r>
        <w:t xml:space="preserve"> заполняется органом Федерального казначейства в следующем порядке.</w:t>
      </w:r>
    </w:p>
    <w:p w:rsidR="003F5DDF" w:rsidRDefault="003F5DDF">
      <w:pPr>
        <w:pStyle w:val="ConsPlusNormal"/>
        <w:spacing w:before="220"/>
        <w:ind w:firstLine="540"/>
        <w:jc w:val="both"/>
      </w:pPr>
      <w:r>
        <w:t xml:space="preserve">В заголовочной </w:t>
      </w:r>
      <w:hyperlink w:anchor="P1527" w:history="1">
        <w:r>
          <w:rPr>
            <w:color w:val="0000FF"/>
          </w:rPr>
          <w:t>части</w:t>
        </w:r>
      </w:hyperlink>
      <w:r>
        <w:t xml:space="preserve"> формы Реестра указывается:</w:t>
      </w:r>
    </w:p>
    <w:p w:rsidR="003F5DDF" w:rsidRDefault="003F5DDF">
      <w:pPr>
        <w:pStyle w:val="ConsPlusNormal"/>
        <w:spacing w:before="220"/>
        <w:ind w:firstLine="540"/>
        <w:jc w:val="both"/>
      </w:pPr>
      <w:r>
        <w:t xml:space="preserve">в </w:t>
      </w:r>
      <w:hyperlink w:anchor="P1527" w:history="1">
        <w:r>
          <w:rPr>
            <w:color w:val="0000FF"/>
          </w:rPr>
          <w:t>наименовании</w:t>
        </w:r>
      </w:hyperlink>
      <w:r>
        <w:t xml:space="preserve"> формы - номер, присвоенный органом Федерального казначейства;</w:t>
      </w:r>
    </w:p>
    <w:p w:rsidR="003F5DDF" w:rsidRDefault="003D5EC0">
      <w:pPr>
        <w:pStyle w:val="ConsPlusNormal"/>
        <w:spacing w:before="220"/>
        <w:ind w:firstLine="540"/>
        <w:jc w:val="both"/>
      </w:pPr>
      <w:hyperlink w:anchor="P1536" w:history="1">
        <w:r w:rsidR="003F5DDF">
          <w:rPr>
            <w:color w:val="0000FF"/>
          </w:rPr>
          <w:t>дата</w:t>
        </w:r>
      </w:hyperlink>
      <w:r w:rsidR="003F5DDF">
        <w:t xml:space="preserve"> формирования Реестра,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t xml:space="preserve">по </w:t>
      </w:r>
      <w:hyperlink w:anchor="P1545"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его ИНН, КПП, кода по Сводному реестру, а также кода по КОФК;</w:t>
      </w:r>
    </w:p>
    <w:p w:rsidR="003F5DDF" w:rsidRDefault="003F5DDF">
      <w:pPr>
        <w:pStyle w:val="ConsPlusNormal"/>
        <w:spacing w:before="220"/>
        <w:ind w:firstLine="540"/>
        <w:jc w:val="both"/>
      </w:pPr>
      <w:r>
        <w:t xml:space="preserve">по </w:t>
      </w:r>
      <w:hyperlink w:anchor="P1548" w:history="1">
        <w:r>
          <w:rPr>
            <w:color w:val="0000FF"/>
          </w:rPr>
          <w:t>строке</w:t>
        </w:r>
      </w:hyperlink>
      <w:r>
        <w:t xml:space="preserve"> "Счет N 40116" указывается номер соответствующего счета </w:t>
      </w:r>
      <w:hyperlink r:id="rId204" w:history="1">
        <w:r>
          <w:rPr>
            <w:color w:val="0000FF"/>
          </w:rPr>
          <w:t>N 40116</w:t>
        </w:r>
      </w:hyperlink>
      <w:r>
        <w:t>, открытый органу Федерального казначейства в кредитной организации;</w:t>
      </w:r>
    </w:p>
    <w:p w:rsidR="003F5DDF" w:rsidRDefault="003F5DDF">
      <w:pPr>
        <w:pStyle w:val="ConsPlusNormal"/>
        <w:spacing w:before="220"/>
        <w:ind w:firstLine="540"/>
        <w:jc w:val="both"/>
      </w:pPr>
      <w:r>
        <w:t xml:space="preserve">по </w:t>
      </w:r>
      <w:hyperlink w:anchor="P1551" w:history="1">
        <w:r>
          <w:rPr>
            <w:color w:val="0000FF"/>
          </w:rPr>
          <w:t>строке</w:t>
        </w:r>
      </w:hyperlink>
      <w:r>
        <w:t xml:space="preserve"> "Наименование клиента" - полное (сокращенное) наименование клиента, с отражением в кодовой зоне заголовочной части формы ИНН, КПП клиента и его кода по Сводному реестру.</w:t>
      </w:r>
    </w:p>
    <w:p w:rsidR="003F5DDF" w:rsidRDefault="003F5DDF">
      <w:pPr>
        <w:pStyle w:val="ConsPlusNormal"/>
        <w:jc w:val="both"/>
      </w:pPr>
      <w:r>
        <w:t xml:space="preserve">(в ред. </w:t>
      </w:r>
      <w:hyperlink r:id="rId205"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В содержательной </w:t>
      </w:r>
      <w:hyperlink w:anchor="P1558" w:history="1">
        <w:r>
          <w:rPr>
            <w:color w:val="0000FF"/>
          </w:rPr>
          <w:t>части</w:t>
        </w:r>
      </w:hyperlink>
      <w:r>
        <w:t xml:space="preserve"> Реестра указывается необходимое количество карт (прописью и в цифровом значении), фамилии, имена и отчества работников клиента, уполномоченных на получение карт, а также реквизиты документов, удостоверяющих личности указанных работников: наименование, серия и номер документа, наименование органа, выдавшего документ, и дата выдачи.</w:t>
      </w:r>
    </w:p>
    <w:p w:rsidR="003F5DDF" w:rsidRDefault="003F5DDF">
      <w:pPr>
        <w:pStyle w:val="ConsPlusNormal"/>
        <w:spacing w:before="220"/>
        <w:ind w:firstLine="540"/>
        <w:jc w:val="both"/>
      </w:pPr>
      <w:r>
        <w:t xml:space="preserve">В </w:t>
      </w:r>
      <w:hyperlink w:anchor="P1527" w:history="1">
        <w:r>
          <w:rPr>
            <w:color w:val="0000FF"/>
          </w:rPr>
          <w:t>Реестре</w:t>
        </w:r>
      </w:hyperlink>
      <w:r>
        <w:t xml:space="preserve"> проставляются:</w:t>
      </w:r>
    </w:p>
    <w:p w:rsidR="003F5DDF" w:rsidRDefault="003F5DDF">
      <w:pPr>
        <w:pStyle w:val="ConsPlusNormal"/>
        <w:spacing w:before="220"/>
        <w:ind w:firstLine="540"/>
        <w:jc w:val="both"/>
      </w:pPr>
      <w:r>
        <w:t>подпись руководителя (уполномоченного им лица с указанием должности) органа Федерального казначейства и расшифровка подписи с указанием инициалов и фамилии;</w:t>
      </w:r>
    </w:p>
    <w:p w:rsidR="003F5DDF" w:rsidRDefault="003F5DDF">
      <w:pPr>
        <w:pStyle w:val="ConsPlusNormal"/>
        <w:spacing w:before="220"/>
        <w:ind w:firstLine="540"/>
        <w:jc w:val="both"/>
      </w:pPr>
      <w:r>
        <w:t>подпись главного бухгалтера (уполномоченного руководителем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подпись ответственного исполнителя - работника органа Федерального казначейства, с указанием должности, расшифровки подписи, содержащей инициалы и фамилию, и даты, оформленной словесно-цифровым способом.</w:t>
      </w:r>
    </w:p>
    <w:p w:rsidR="003F5DDF" w:rsidRDefault="003F5DDF">
      <w:pPr>
        <w:pStyle w:val="ConsPlusNormal"/>
        <w:spacing w:before="220"/>
        <w:ind w:firstLine="540"/>
        <w:jc w:val="both"/>
      </w:pPr>
      <w:r>
        <w:lastRenderedPageBreak/>
        <w:t xml:space="preserve">58. </w:t>
      </w:r>
      <w:hyperlink w:anchor="P1622" w:history="1">
        <w:r>
          <w:rPr>
            <w:color w:val="0000FF"/>
          </w:rPr>
          <w:t>Журнал</w:t>
        </w:r>
      </w:hyperlink>
      <w:r>
        <w:t xml:space="preserve"> регистрации карт ведется органом Федерального казначейства на бумажном носителе в следующем порядке.</w:t>
      </w:r>
    </w:p>
    <w:p w:rsidR="003F5DDF" w:rsidRDefault="003D5EC0">
      <w:pPr>
        <w:pStyle w:val="ConsPlusNormal"/>
        <w:spacing w:before="220"/>
        <w:ind w:firstLine="540"/>
        <w:jc w:val="both"/>
      </w:pPr>
      <w:hyperlink w:anchor="P1622" w:history="1">
        <w:r w:rsidR="003F5DDF">
          <w:rPr>
            <w:color w:val="0000FF"/>
          </w:rPr>
          <w:t>Журнал</w:t>
        </w:r>
      </w:hyperlink>
      <w:r w:rsidR="003F5DDF">
        <w:t xml:space="preserve"> регистрации карт открывается органом Федерального казначейства на каждый счет </w:t>
      </w:r>
      <w:hyperlink r:id="rId206" w:history="1">
        <w:r w:rsidR="003F5DDF">
          <w:rPr>
            <w:color w:val="0000FF"/>
          </w:rPr>
          <w:t>N 40116</w:t>
        </w:r>
      </w:hyperlink>
      <w:r w:rsidR="003F5DDF">
        <w:t xml:space="preserve">. В случае отсутствия операций по соответствующему счету </w:t>
      </w:r>
      <w:hyperlink r:id="rId207" w:history="1">
        <w:r w:rsidR="003F5DDF">
          <w:rPr>
            <w:color w:val="0000FF"/>
          </w:rPr>
          <w:t>N 40116</w:t>
        </w:r>
      </w:hyperlink>
      <w:r w:rsidR="003F5DDF">
        <w:t xml:space="preserve"> Журнал регистрации карт на указанный счет </w:t>
      </w:r>
      <w:hyperlink r:id="rId208" w:history="1">
        <w:r w:rsidR="003F5DDF">
          <w:rPr>
            <w:color w:val="0000FF"/>
          </w:rPr>
          <w:t>N 40116</w:t>
        </w:r>
      </w:hyperlink>
      <w:r w:rsidR="003F5DDF">
        <w:t xml:space="preserve"> органом Федерального казначейства не открывается.</w:t>
      </w:r>
    </w:p>
    <w:p w:rsidR="003F5DDF" w:rsidRDefault="003D5EC0">
      <w:pPr>
        <w:pStyle w:val="ConsPlusNormal"/>
        <w:spacing w:before="220"/>
        <w:ind w:firstLine="540"/>
        <w:jc w:val="both"/>
      </w:pPr>
      <w:hyperlink w:anchor="P1622" w:history="1">
        <w:r w:rsidR="003F5DDF">
          <w:rPr>
            <w:color w:val="0000FF"/>
          </w:rPr>
          <w:t>Журнал</w:t>
        </w:r>
      </w:hyperlink>
      <w:r w:rsidR="003F5DDF">
        <w:t xml:space="preserve"> регистрации карт должен быть прошнурован, пронумерован и опечатан оттиском гербовой печати на оборотной стороне последней страницы, на которой делается запись "В этом журнале пронумеровано и прошнуровано _____ листов". Общее количество прошнурованных листов </w:t>
      </w:r>
      <w:hyperlink w:anchor="P1622" w:history="1">
        <w:r w:rsidR="003F5DDF">
          <w:rPr>
            <w:color w:val="0000FF"/>
          </w:rPr>
          <w:t>Журнала</w:t>
        </w:r>
      </w:hyperlink>
      <w:r w:rsidR="003F5DDF">
        <w:t xml:space="preserve"> регистрации карт заверяется подписями руководителя и главного бухгалтера (уполномоченных руководителем лиц) органа Федерального казначейства, проставляются расшифровки подписей, содержащих фамилию и инициалы, а также дата подписания, оформленная словесно-цифровым способом.</w:t>
      </w:r>
    </w:p>
    <w:p w:rsidR="003F5DDF" w:rsidRDefault="003F5DDF">
      <w:pPr>
        <w:pStyle w:val="ConsPlusNormal"/>
        <w:spacing w:before="220"/>
        <w:ind w:firstLine="540"/>
        <w:jc w:val="both"/>
      </w:pPr>
      <w:r>
        <w:t xml:space="preserve">При открытии </w:t>
      </w:r>
      <w:hyperlink w:anchor="P1622" w:history="1">
        <w:r>
          <w:rPr>
            <w:color w:val="0000FF"/>
          </w:rPr>
          <w:t>Журнала</w:t>
        </w:r>
      </w:hyperlink>
      <w:r>
        <w:t xml:space="preserve"> регистрации карт органом Федерального казначейства в заголовочной части формы указывается:</w:t>
      </w:r>
    </w:p>
    <w:p w:rsidR="003F5DDF" w:rsidRDefault="003F5DDF">
      <w:pPr>
        <w:pStyle w:val="ConsPlusNormal"/>
        <w:spacing w:before="220"/>
        <w:ind w:firstLine="540"/>
        <w:jc w:val="both"/>
      </w:pPr>
      <w:r>
        <w:t xml:space="preserve">по </w:t>
      </w:r>
      <w:hyperlink w:anchor="P1635"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кода по КОФК;</w:t>
      </w:r>
    </w:p>
    <w:p w:rsidR="003F5DDF" w:rsidRDefault="003F5DDF">
      <w:pPr>
        <w:pStyle w:val="ConsPlusNormal"/>
        <w:spacing w:before="220"/>
        <w:ind w:firstLine="540"/>
        <w:jc w:val="both"/>
      </w:pPr>
      <w:r>
        <w:t xml:space="preserve">по </w:t>
      </w:r>
      <w:hyperlink w:anchor="P1638" w:history="1">
        <w:r>
          <w:rPr>
            <w:color w:val="0000FF"/>
          </w:rPr>
          <w:t>строке</w:t>
        </w:r>
      </w:hyperlink>
      <w:r>
        <w:t xml:space="preserve"> "Наименование кредитной организации" - полное (сокращенное) наименование кредитной организации, в которой органу Федерального казначейства открыт соответствующий счет </w:t>
      </w:r>
      <w:hyperlink r:id="rId209" w:history="1">
        <w:r>
          <w:rPr>
            <w:color w:val="0000FF"/>
          </w:rPr>
          <w:t>N 40116</w:t>
        </w:r>
      </w:hyperlink>
      <w:r>
        <w:t xml:space="preserve">, с отражением в кодовой </w:t>
      </w:r>
      <w:hyperlink w:anchor="P1625" w:history="1">
        <w:r>
          <w:rPr>
            <w:color w:val="0000FF"/>
          </w:rPr>
          <w:t>зоне</w:t>
        </w:r>
      </w:hyperlink>
      <w:r>
        <w:t xml:space="preserve"> заголовочной части формы номера счета </w:t>
      </w:r>
      <w:hyperlink r:id="rId210" w:history="1">
        <w:r>
          <w:rPr>
            <w:color w:val="0000FF"/>
          </w:rPr>
          <w:t>N 40116</w:t>
        </w:r>
      </w:hyperlink>
      <w:r>
        <w:t>, БИК и корреспондентского счета кредитной организации;</w:t>
      </w:r>
    </w:p>
    <w:p w:rsidR="003F5DDF" w:rsidRDefault="003F5DDF">
      <w:pPr>
        <w:pStyle w:val="ConsPlusNormal"/>
        <w:spacing w:before="220"/>
        <w:ind w:firstLine="540"/>
        <w:jc w:val="both"/>
      </w:pPr>
      <w:r>
        <w:t xml:space="preserve">в кодовой </w:t>
      </w:r>
      <w:hyperlink w:anchor="P1625" w:history="1">
        <w:r>
          <w:rPr>
            <w:color w:val="0000FF"/>
          </w:rPr>
          <w:t>зоне</w:t>
        </w:r>
      </w:hyperlink>
      <w:r>
        <w:t xml:space="preserve"> заголовочной части формы - </w:t>
      </w:r>
      <w:hyperlink w:anchor="P1629" w:history="1">
        <w:r>
          <w:rPr>
            <w:color w:val="0000FF"/>
          </w:rPr>
          <w:t>дата</w:t>
        </w:r>
      </w:hyperlink>
      <w:r>
        <w:t xml:space="preserve"> открытия Журнала регистрации карт в формате "день, месяц, год" (00.00.0000). Подчистки и неоговоренные исправления в Журнале регистрации карт не допускаются. Сделанные исправления заверяются подписями.</w:t>
      </w:r>
    </w:p>
    <w:p w:rsidR="003F5DDF" w:rsidRDefault="003F5DDF">
      <w:pPr>
        <w:pStyle w:val="ConsPlusNormal"/>
        <w:spacing w:before="220"/>
        <w:ind w:firstLine="540"/>
        <w:jc w:val="both"/>
      </w:pPr>
      <w:r>
        <w:t xml:space="preserve">Запись в </w:t>
      </w:r>
      <w:hyperlink w:anchor="P1622" w:history="1">
        <w:r>
          <w:rPr>
            <w:color w:val="0000FF"/>
          </w:rPr>
          <w:t>Журнале</w:t>
        </w:r>
      </w:hyperlink>
      <w:r>
        <w:t xml:space="preserve"> регистрации карт, в которой допущена ошибка при ее формировании, подлежит аннулированию путем зачеркивания и нанесения надписи "аннулировано", с подтверждением подписью работника органа Федерального казначейства, наделенного полномочиями по ведению учета карт, с указанием даты аннулирования в формате "день, месяц, год" (00.00.0000).</w:t>
      </w:r>
    </w:p>
    <w:p w:rsidR="003F5DDF" w:rsidRDefault="003F5DDF">
      <w:pPr>
        <w:pStyle w:val="ConsPlusNormal"/>
        <w:spacing w:before="220"/>
        <w:ind w:firstLine="540"/>
        <w:jc w:val="both"/>
      </w:pPr>
      <w:r>
        <w:t xml:space="preserve">При закрытии </w:t>
      </w:r>
      <w:hyperlink w:anchor="P1622" w:history="1">
        <w:r>
          <w:rPr>
            <w:color w:val="0000FF"/>
          </w:rPr>
          <w:t>Журнала</w:t>
        </w:r>
      </w:hyperlink>
      <w:r>
        <w:t xml:space="preserve"> регистрации карт работником органа Федерального казначейства, уполномоченным на ведение учета карт, в кодовой зоне заголовочной части формы указывается дата закрытия </w:t>
      </w:r>
      <w:hyperlink w:anchor="P1622" w:history="1">
        <w:r>
          <w:rPr>
            <w:color w:val="0000FF"/>
          </w:rPr>
          <w:t>Журнала</w:t>
        </w:r>
      </w:hyperlink>
      <w:r>
        <w:t xml:space="preserve"> регистрации карт в формате "день, месяц, год" (00.00.0000), соответствующая дате последней записи в Журнале регистрации карт.</w:t>
      </w:r>
    </w:p>
    <w:p w:rsidR="003F5DDF" w:rsidRDefault="003F5DDF">
      <w:pPr>
        <w:pStyle w:val="ConsPlusNormal"/>
        <w:spacing w:before="220"/>
        <w:ind w:firstLine="540"/>
        <w:jc w:val="both"/>
      </w:pPr>
      <w:r>
        <w:t xml:space="preserve">При закрытии </w:t>
      </w:r>
      <w:hyperlink w:anchor="P1622" w:history="1">
        <w:r>
          <w:rPr>
            <w:color w:val="0000FF"/>
          </w:rPr>
          <w:t>Журнала</w:t>
        </w:r>
      </w:hyperlink>
      <w:r>
        <w:t xml:space="preserve"> регистрации карт, в случае наличия в нем незаполненных строк (записей), указанные строки подлежат обязательному зачеркиванию в момент закрытия Журнала регистрации карт.</w:t>
      </w:r>
    </w:p>
    <w:p w:rsidR="003F5DDF" w:rsidRDefault="003F5DDF">
      <w:pPr>
        <w:pStyle w:val="ConsPlusNormal"/>
        <w:spacing w:before="220"/>
        <w:ind w:firstLine="540"/>
        <w:jc w:val="both"/>
      </w:pPr>
      <w:r>
        <w:t xml:space="preserve">Табличная </w:t>
      </w:r>
      <w:hyperlink w:anchor="P1647" w:history="1">
        <w:r>
          <w:rPr>
            <w:color w:val="0000FF"/>
          </w:rPr>
          <w:t>часть</w:t>
        </w:r>
      </w:hyperlink>
      <w:r>
        <w:t xml:space="preserve"> Журнала регистрации карт заполняется следующим образом:</w:t>
      </w:r>
    </w:p>
    <w:p w:rsidR="003F5DDF" w:rsidRDefault="003F5DDF">
      <w:pPr>
        <w:pStyle w:val="ConsPlusNormal"/>
        <w:spacing w:before="220"/>
        <w:ind w:firstLine="540"/>
        <w:jc w:val="both"/>
      </w:pPr>
      <w:r>
        <w:t xml:space="preserve">в </w:t>
      </w:r>
      <w:hyperlink w:anchor="P1658"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1659" w:history="1">
        <w:r>
          <w:rPr>
            <w:color w:val="0000FF"/>
          </w:rPr>
          <w:t>графе 2</w:t>
        </w:r>
      </w:hyperlink>
      <w:r>
        <w:t xml:space="preserve"> - номер карты, полученной клиентом в кредитной организации;</w:t>
      </w:r>
    </w:p>
    <w:p w:rsidR="003F5DDF" w:rsidRDefault="003F5DDF">
      <w:pPr>
        <w:pStyle w:val="ConsPlusNormal"/>
        <w:spacing w:before="220"/>
        <w:ind w:firstLine="540"/>
        <w:jc w:val="both"/>
      </w:pPr>
      <w:r>
        <w:t xml:space="preserve">в </w:t>
      </w:r>
      <w:hyperlink w:anchor="P1660" w:history="1">
        <w:r>
          <w:rPr>
            <w:color w:val="0000FF"/>
          </w:rPr>
          <w:t>графе 3</w:t>
        </w:r>
      </w:hyperlink>
      <w:r>
        <w:t xml:space="preserve"> - дата выдачи клиенту карты и конверта с </w:t>
      </w:r>
      <w:proofErr w:type="spellStart"/>
      <w:r>
        <w:t>пин</w:t>
      </w:r>
      <w:proofErr w:type="spellEnd"/>
      <w:r>
        <w:t>-кодом в кредитной организации;</w:t>
      </w:r>
    </w:p>
    <w:p w:rsidR="003F5DDF" w:rsidRDefault="003F5DDF">
      <w:pPr>
        <w:pStyle w:val="ConsPlusNormal"/>
        <w:spacing w:before="220"/>
        <w:ind w:firstLine="540"/>
        <w:jc w:val="both"/>
      </w:pPr>
      <w:r>
        <w:t xml:space="preserve">в </w:t>
      </w:r>
      <w:hyperlink w:anchor="P1661" w:history="1">
        <w:r>
          <w:rPr>
            <w:color w:val="0000FF"/>
          </w:rPr>
          <w:t>графе 4</w:t>
        </w:r>
      </w:hyperlink>
      <w:r>
        <w:t xml:space="preserve"> - наименование клиента, которому выдана карта и конверт с </w:t>
      </w:r>
      <w:proofErr w:type="spellStart"/>
      <w:r>
        <w:t>пин</w:t>
      </w:r>
      <w:proofErr w:type="spellEnd"/>
      <w:r>
        <w:t>-кодом;</w:t>
      </w:r>
    </w:p>
    <w:p w:rsidR="003F5DDF" w:rsidRDefault="003F5DDF">
      <w:pPr>
        <w:pStyle w:val="ConsPlusNormal"/>
        <w:spacing w:before="220"/>
        <w:ind w:firstLine="540"/>
        <w:jc w:val="both"/>
      </w:pPr>
      <w:r>
        <w:lastRenderedPageBreak/>
        <w:t xml:space="preserve">в </w:t>
      </w:r>
      <w:hyperlink w:anchor="P1662" w:history="1">
        <w:r>
          <w:rPr>
            <w:color w:val="0000FF"/>
          </w:rPr>
          <w:t>графе 5</w:t>
        </w:r>
      </w:hyperlink>
      <w:r>
        <w:t xml:space="preserve"> - номер и дата Заявления на получение карт;</w:t>
      </w:r>
    </w:p>
    <w:p w:rsidR="003F5DDF" w:rsidRDefault="003F5DDF">
      <w:pPr>
        <w:pStyle w:val="ConsPlusNormal"/>
        <w:spacing w:before="220"/>
        <w:ind w:firstLine="540"/>
        <w:jc w:val="both"/>
      </w:pPr>
      <w:r>
        <w:t xml:space="preserve">в </w:t>
      </w:r>
      <w:hyperlink w:anchor="P1663" w:history="1">
        <w:r>
          <w:rPr>
            <w:color w:val="0000FF"/>
          </w:rPr>
          <w:t>графе 6</w:t>
        </w:r>
      </w:hyperlink>
      <w:r>
        <w:t xml:space="preserve"> - инициалы и фамилия работника клиента, которому была выдана карта и конверт с </w:t>
      </w:r>
      <w:proofErr w:type="spellStart"/>
      <w:r>
        <w:t>пин</w:t>
      </w:r>
      <w:proofErr w:type="spellEnd"/>
      <w:r>
        <w:t>-кодом;</w:t>
      </w:r>
    </w:p>
    <w:p w:rsidR="003F5DDF" w:rsidRDefault="003F5DDF">
      <w:pPr>
        <w:pStyle w:val="ConsPlusNormal"/>
        <w:spacing w:before="220"/>
        <w:ind w:firstLine="540"/>
        <w:jc w:val="both"/>
      </w:pPr>
      <w:r>
        <w:t xml:space="preserve">в </w:t>
      </w:r>
      <w:hyperlink w:anchor="P1664" w:history="1">
        <w:r>
          <w:rPr>
            <w:color w:val="0000FF"/>
          </w:rPr>
          <w:t>графах 7</w:t>
        </w:r>
      </w:hyperlink>
      <w:r>
        <w:t xml:space="preserve"> и </w:t>
      </w:r>
      <w:hyperlink w:anchor="P1665" w:history="1">
        <w:r>
          <w:rPr>
            <w:color w:val="0000FF"/>
          </w:rPr>
          <w:t>8</w:t>
        </w:r>
      </w:hyperlink>
      <w:r>
        <w:t xml:space="preserve"> - даты возврата клиентом карты в кредитную организацию и предоставления кредитной организацией сведений о ее возврате соответственно;</w:t>
      </w:r>
    </w:p>
    <w:p w:rsidR="003F5DDF" w:rsidRDefault="003F5DDF">
      <w:pPr>
        <w:pStyle w:val="ConsPlusNormal"/>
        <w:spacing w:before="220"/>
        <w:ind w:firstLine="540"/>
        <w:jc w:val="both"/>
      </w:pPr>
      <w:r>
        <w:t xml:space="preserve">в </w:t>
      </w:r>
      <w:hyperlink w:anchor="P1666" w:history="1">
        <w:r>
          <w:rPr>
            <w:color w:val="0000FF"/>
          </w:rPr>
          <w:t>графе 9</w:t>
        </w:r>
      </w:hyperlink>
      <w:r>
        <w:t xml:space="preserve"> - проставляется отметка о факте утери </w:t>
      </w:r>
      <w:proofErr w:type="spellStart"/>
      <w:r>
        <w:t>пин</w:t>
      </w:r>
      <w:proofErr w:type="spellEnd"/>
      <w:r>
        <w:t>-кода и (или) карты, а также реквизиты информационного письма клиента (при наличии).</w:t>
      </w:r>
    </w:p>
    <w:p w:rsidR="003F5DDF" w:rsidRDefault="003F5DDF">
      <w:pPr>
        <w:pStyle w:val="ConsPlusNormal"/>
        <w:spacing w:before="220"/>
        <w:ind w:firstLine="540"/>
        <w:jc w:val="both"/>
      </w:pPr>
      <w:r>
        <w:t xml:space="preserve">59. Формирование </w:t>
      </w:r>
      <w:hyperlink w:anchor="P1730" w:history="1">
        <w:r>
          <w:rPr>
            <w:color w:val="0000FF"/>
          </w:rPr>
          <w:t>Расшифровки</w:t>
        </w:r>
      </w:hyperlink>
      <w:r>
        <w:t xml:space="preserve"> (код формы по КФД 0531250) осуществляется в следующем порядке.</w:t>
      </w:r>
    </w:p>
    <w:p w:rsidR="003F5DDF" w:rsidRDefault="003F5DDF">
      <w:pPr>
        <w:pStyle w:val="ConsPlusNormal"/>
        <w:spacing w:before="220"/>
        <w:ind w:firstLine="540"/>
        <w:jc w:val="both"/>
      </w:pPr>
      <w:r>
        <w:t xml:space="preserve">В заголовочной </w:t>
      </w:r>
      <w:hyperlink w:anchor="P1730" w:history="1">
        <w:r>
          <w:rPr>
            <w:color w:val="0000FF"/>
          </w:rPr>
          <w:t>части</w:t>
        </w:r>
      </w:hyperlink>
      <w:r>
        <w:t xml:space="preserve"> формы Расшифровки (код формы по КФД 0531250) указываются:</w:t>
      </w:r>
    </w:p>
    <w:p w:rsidR="003F5DDF" w:rsidRDefault="003F5DDF">
      <w:pPr>
        <w:pStyle w:val="ConsPlusNormal"/>
        <w:spacing w:before="220"/>
        <w:ind w:firstLine="540"/>
        <w:jc w:val="both"/>
      </w:pPr>
      <w:r>
        <w:t xml:space="preserve">в </w:t>
      </w:r>
      <w:hyperlink w:anchor="P1730" w:history="1">
        <w:r>
          <w:rPr>
            <w:color w:val="0000FF"/>
          </w:rPr>
          <w:t>наименовании</w:t>
        </w:r>
      </w:hyperlink>
      <w:r>
        <w:t xml:space="preserve"> - номер, присвоенный органом Федерального казначейства;</w:t>
      </w:r>
    </w:p>
    <w:p w:rsidR="003F5DDF" w:rsidRDefault="003D5EC0">
      <w:pPr>
        <w:pStyle w:val="ConsPlusNormal"/>
        <w:spacing w:before="220"/>
        <w:ind w:firstLine="540"/>
        <w:jc w:val="both"/>
      </w:pPr>
      <w:hyperlink w:anchor="P1740" w:history="1">
        <w:r w:rsidR="003F5DDF">
          <w:rPr>
            <w:color w:val="0000FF"/>
          </w:rPr>
          <w:t>дата</w:t>
        </w:r>
      </w:hyperlink>
      <w:r w:rsidR="003F5DDF">
        <w:t xml:space="preserve"> формирования Расшифровки (код формы по КФД 0531250),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t xml:space="preserve">по </w:t>
      </w:r>
      <w:hyperlink w:anchor="P1742"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w:t>
      </w:r>
      <w:hyperlink w:anchor="P1736" w:history="1">
        <w:r>
          <w:rPr>
            <w:color w:val="0000FF"/>
          </w:rPr>
          <w:t>зоне</w:t>
        </w:r>
      </w:hyperlink>
      <w:r>
        <w:t xml:space="preserve"> заголовочной части формы его кода по КОФК, сформировавшего Расшифровку (код формы по КФД 0531250).</w:t>
      </w:r>
    </w:p>
    <w:p w:rsidR="003F5DDF" w:rsidRDefault="003F5DDF">
      <w:pPr>
        <w:pStyle w:val="ConsPlusNormal"/>
        <w:spacing w:before="220"/>
        <w:ind w:firstLine="540"/>
        <w:jc w:val="both"/>
      </w:pPr>
      <w:r>
        <w:t xml:space="preserve">В содержательной </w:t>
      </w:r>
      <w:hyperlink w:anchor="P1750" w:history="1">
        <w:r>
          <w:rPr>
            <w:color w:val="0000FF"/>
          </w:rPr>
          <w:t>части</w:t>
        </w:r>
      </w:hyperlink>
      <w:r>
        <w:t xml:space="preserve"> Расшифровки (код формы по КФД 0531250) указывается сумма денежных средств, перечисленных на счет </w:t>
      </w:r>
      <w:hyperlink r:id="rId211" w:history="1">
        <w:r>
          <w:rPr>
            <w:color w:val="0000FF"/>
          </w:rPr>
          <w:t>N 40116</w:t>
        </w:r>
      </w:hyperlink>
      <w:r>
        <w:t>, с указанием номера и даты платежного поручения, которым они перечислены.</w:t>
      </w:r>
    </w:p>
    <w:p w:rsidR="003F5DDF" w:rsidRDefault="003F5DDF">
      <w:pPr>
        <w:pStyle w:val="ConsPlusNormal"/>
        <w:spacing w:before="220"/>
        <w:ind w:firstLine="540"/>
        <w:jc w:val="both"/>
      </w:pPr>
      <w:r>
        <w:t xml:space="preserve">В табличной </w:t>
      </w:r>
      <w:hyperlink w:anchor="P1756" w:history="1">
        <w:r>
          <w:rPr>
            <w:color w:val="0000FF"/>
          </w:rPr>
          <w:t>части</w:t>
        </w:r>
      </w:hyperlink>
      <w:r>
        <w:t xml:space="preserve"> Расшифровки (код формы по КФД 0531250) указывается:</w:t>
      </w:r>
    </w:p>
    <w:p w:rsidR="003F5DDF" w:rsidRDefault="003F5DDF">
      <w:pPr>
        <w:pStyle w:val="ConsPlusNormal"/>
        <w:spacing w:before="220"/>
        <w:ind w:firstLine="540"/>
        <w:jc w:val="both"/>
      </w:pPr>
      <w:r>
        <w:t xml:space="preserve">в </w:t>
      </w:r>
      <w:hyperlink w:anchor="P1760"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1761" w:history="1">
        <w:r>
          <w:rPr>
            <w:color w:val="0000FF"/>
          </w:rPr>
          <w:t>графе 2</w:t>
        </w:r>
      </w:hyperlink>
      <w:r>
        <w:t xml:space="preserve"> - номера карт, на которые необходимо зачислить средства;</w:t>
      </w:r>
    </w:p>
    <w:p w:rsidR="003F5DDF" w:rsidRDefault="003F5DDF">
      <w:pPr>
        <w:pStyle w:val="ConsPlusNormal"/>
        <w:spacing w:before="220"/>
        <w:ind w:firstLine="540"/>
        <w:jc w:val="both"/>
      </w:pPr>
      <w:r>
        <w:t xml:space="preserve">в </w:t>
      </w:r>
      <w:hyperlink w:anchor="P1762" w:history="1">
        <w:r>
          <w:rPr>
            <w:color w:val="0000FF"/>
          </w:rPr>
          <w:t>графе 3</w:t>
        </w:r>
      </w:hyperlink>
      <w:r>
        <w:t xml:space="preserve"> - фамилия, имя и отчество работника клиента, которому выдана карта;</w:t>
      </w:r>
    </w:p>
    <w:p w:rsidR="003F5DDF" w:rsidRDefault="003F5DDF">
      <w:pPr>
        <w:pStyle w:val="ConsPlusNormal"/>
        <w:spacing w:before="220"/>
        <w:ind w:firstLine="540"/>
        <w:jc w:val="both"/>
      </w:pPr>
      <w:r>
        <w:t xml:space="preserve">в </w:t>
      </w:r>
      <w:hyperlink w:anchor="P1763" w:history="1">
        <w:r>
          <w:rPr>
            <w:color w:val="0000FF"/>
          </w:rPr>
          <w:t>графе 4</w:t>
        </w:r>
      </w:hyperlink>
      <w:r>
        <w:t xml:space="preserve"> - сумма средств, подлежащая зачислению на соответствующую карту;</w:t>
      </w:r>
    </w:p>
    <w:p w:rsidR="003F5DDF" w:rsidRDefault="003F5DDF">
      <w:pPr>
        <w:pStyle w:val="ConsPlusNormal"/>
        <w:spacing w:before="220"/>
        <w:ind w:firstLine="540"/>
        <w:jc w:val="both"/>
      </w:pPr>
      <w:r>
        <w:t xml:space="preserve">по </w:t>
      </w:r>
      <w:hyperlink w:anchor="P1784" w:history="1">
        <w:r>
          <w:rPr>
            <w:color w:val="0000FF"/>
          </w:rPr>
          <w:t>строке</w:t>
        </w:r>
      </w:hyperlink>
      <w:r>
        <w:t xml:space="preserve"> "Итого" в графе 4 - итоговая сумма, перечисленная на счет </w:t>
      </w:r>
      <w:hyperlink r:id="rId212" w:history="1">
        <w:r>
          <w:rPr>
            <w:color w:val="0000FF"/>
          </w:rPr>
          <w:t>N 40116</w:t>
        </w:r>
      </w:hyperlink>
      <w:r>
        <w:t xml:space="preserve">. В случае, если в таблице заполнена только одна строка, то по </w:t>
      </w:r>
      <w:hyperlink w:anchor="P1784" w:history="1">
        <w:r>
          <w:rPr>
            <w:color w:val="0000FF"/>
          </w:rPr>
          <w:t>строке</w:t>
        </w:r>
      </w:hyperlink>
      <w:r>
        <w:t xml:space="preserve"> "Итого" указанная сумма повторяется.</w:t>
      </w:r>
    </w:p>
    <w:p w:rsidR="003F5DDF" w:rsidRDefault="003F5DDF">
      <w:pPr>
        <w:pStyle w:val="ConsPlusNormal"/>
        <w:spacing w:before="220"/>
        <w:ind w:firstLine="540"/>
        <w:jc w:val="both"/>
      </w:pPr>
      <w:r>
        <w:t xml:space="preserve">Сумма по </w:t>
      </w:r>
      <w:hyperlink w:anchor="P1784" w:history="1">
        <w:r>
          <w:rPr>
            <w:color w:val="0000FF"/>
          </w:rPr>
          <w:t>строке</w:t>
        </w:r>
      </w:hyperlink>
      <w:r>
        <w:t xml:space="preserve"> "Итого" должна соответствовать сумме по </w:t>
      </w:r>
      <w:hyperlink w:anchor="P1750" w:history="1">
        <w:r>
          <w:rPr>
            <w:color w:val="0000FF"/>
          </w:rPr>
          <w:t>строке</w:t>
        </w:r>
      </w:hyperlink>
      <w:r>
        <w:t xml:space="preserve"> "Денежные средства в сумме".</w:t>
      </w:r>
    </w:p>
    <w:p w:rsidR="003F5DDF" w:rsidRDefault="003F5DDF">
      <w:pPr>
        <w:pStyle w:val="ConsPlusNormal"/>
        <w:spacing w:before="220"/>
        <w:ind w:firstLine="540"/>
        <w:jc w:val="both"/>
      </w:pPr>
      <w:r>
        <w:t xml:space="preserve">В </w:t>
      </w:r>
      <w:hyperlink w:anchor="P1730" w:history="1">
        <w:r>
          <w:rPr>
            <w:color w:val="0000FF"/>
          </w:rPr>
          <w:t>Расшифровке</w:t>
        </w:r>
      </w:hyperlink>
      <w:r>
        <w:t xml:space="preserve"> (код формы по КФД 0531250) проставляются:</w:t>
      </w:r>
    </w:p>
    <w:p w:rsidR="003F5DDF" w:rsidRDefault="003D5EC0">
      <w:pPr>
        <w:pStyle w:val="ConsPlusNormal"/>
        <w:spacing w:before="220"/>
        <w:ind w:firstLine="540"/>
        <w:jc w:val="both"/>
      </w:pPr>
      <w:hyperlink w:anchor="P1787" w:history="1">
        <w:r w:rsidR="003F5DDF">
          <w:rPr>
            <w:color w:val="0000FF"/>
          </w:rPr>
          <w:t>подпись</w:t>
        </w:r>
      </w:hyperlink>
      <w:r w:rsidR="003F5DDF">
        <w:t xml:space="preserve"> руководителя органа Федерального казначейства (уполномоченного им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подпись главного бухгалтера органа Федерального казначейства (уполномоченного руководителем органа Федерального казначейства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дата подписания документа, оформленная словесно-цифровым способом.</w:t>
      </w:r>
    </w:p>
    <w:p w:rsidR="003F5DDF" w:rsidRDefault="003F5DDF">
      <w:pPr>
        <w:pStyle w:val="ConsPlusNormal"/>
        <w:spacing w:before="220"/>
        <w:ind w:firstLine="540"/>
        <w:jc w:val="both"/>
      </w:pPr>
      <w:r>
        <w:t xml:space="preserve">60. Формирование </w:t>
      </w:r>
      <w:hyperlink w:anchor="P1814" w:history="1">
        <w:r>
          <w:rPr>
            <w:color w:val="0000FF"/>
          </w:rPr>
          <w:t>Расшифровки</w:t>
        </w:r>
      </w:hyperlink>
      <w:r>
        <w:t xml:space="preserve"> (код формы по КФД 0531251) осуществляется клиентом в </w:t>
      </w:r>
      <w:r>
        <w:lastRenderedPageBreak/>
        <w:t>следующем порядке.</w:t>
      </w:r>
    </w:p>
    <w:p w:rsidR="003F5DDF" w:rsidRDefault="003F5DDF">
      <w:pPr>
        <w:pStyle w:val="ConsPlusNormal"/>
        <w:spacing w:before="220"/>
        <w:ind w:firstLine="540"/>
        <w:jc w:val="both"/>
      </w:pPr>
      <w:r>
        <w:t xml:space="preserve">В заголовочной </w:t>
      </w:r>
      <w:hyperlink w:anchor="P1814" w:history="1">
        <w:r>
          <w:rPr>
            <w:color w:val="0000FF"/>
          </w:rPr>
          <w:t>части</w:t>
        </w:r>
      </w:hyperlink>
      <w:r>
        <w:t xml:space="preserve"> формы Расшифровки (код формы по КФД 0531251) указываются:</w:t>
      </w:r>
    </w:p>
    <w:p w:rsidR="003F5DDF" w:rsidRDefault="003F5DDF">
      <w:pPr>
        <w:pStyle w:val="ConsPlusNormal"/>
        <w:spacing w:before="220"/>
        <w:ind w:firstLine="540"/>
        <w:jc w:val="both"/>
      </w:pPr>
      <w:r>
        <w:t xml:space="preserve">в </w:t>
      </w:r>
      <w:hyperlink w:anchor="P1814" w:history="1">
        <w:r>
          <w:rPr>
            <w:color w:val="0000FF"/>
          </w:rPr>
          <w:t>наименовании</w:t>
        </w:r>
      </w:hyperlink>
      <w:r>
        <w:t xml:space="preserve"> - номер, присвоенный клиентом;</w:t>
      </w:r>
    </w:p>
    <w:p w:rsidR="003F5DDF" w:rsidRDefault="003D5EC0">
      <w:pPr>
        <w:pStyle w:val="ConsPlusNormal"/>
        <w:spacing w:before="220"/>
        <w:ind w:firstLine="540"/>
        <w:jc w:val="both"/>
      </w:pPr>
      <w:hyperlink w:anchor="P1824" w:history="1">
        <w:r w:rsidR="003F5DDF">
          <w:rPr>
            <w:color w:val="0000FF"/>
          </w:rPr>
          <w:t>дата</w:t>
        </w:r>
      </w:hyperlink>
      <w:r w:rsidR="003F5DDF">
        <w:t xml:space="preserve"> формирования Расшифровки (код формы по КФД 0531251),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t xml:space="preserve">по </w:t>
      </w:r>
      <w:hyperlink w:anchor="P1827" w:history="1">
        <w:r>
          <w:rPr>
            <w:color w:val="0000FF"/>
          </w:rPr>
          <w:t>строке</w:t>
        </w:r>
      </w:hyperlink>
      <w:r>
        <w:t xml:space="preserve"> "Наименование клиента" свое полное (сокращенное) наименование, с отражением в кодовой зоне заголовочной части формы ИНН, КПП клиента и его кода по Сводному реестру;</w:t>
      </w:r>
    </w:p>
    <w:p w:rsidR="003F5DDF" w:rsidRDefault="003F5DDF">
      <w:pPr>
        <w:pStyle w:val="ConsPlusNormal"/>
        <w:jc w:val="both"/>
      </w:pPr>
      <w:r>
        <w:t xml:space="preserve">(в ред. </w:t>
      </w:r>
      <w:hyperlink r:id="rId213" w:history="1">
        <w:r>
          <w:rPr>
            <w:color w:val="0000FF"/>
          </w:rPr>
          <w:t>Приказа</w:t>
        </w:r>
      </w:hyperlink>
      <w:r>
        <w:t xml:space="preserve"> Казначейства России от 14.10.2016 N 20н)</w:t>
      </w:r>
    </w:p>
    <w:p w:rsidR="003F5DDF" w:rsidRDefault="003F5DDF">
      <w:pPr>
        <w:pStyle w:val="ConsPlusNormal"/>
        <w:spacing w:before="220"/>
        <w:ind w:firstLine="540"/>
        <w:jc w:val="both"/>
      </w:pPr>
      <w:r>
        <w:t xml:space="preserve">по </w:t>
      </w:r>
      <w:hyperlink w:anchor="P1833"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зоне заголовочной части формы его кода по КОФК;</w:t>
      </w:r>
    </w:p>
    <w:p w:rsidR="003F5DDF" w:rsidRDefault="003F5DDF">
      <w:pPr>
        <w:pStyle w:val="ConsPlusNormal"/>
        <w:spacing w:before="220"/>
        <w:ind w:firstLine="540"/>
        <w:jc w:val="both"/>
      </w:pPr>
      <w:r>
        <w:t xml:space="preserve">по </w:t>
      </w:r>
      <w:hyperlink w:anchor="P1839" w:history="1">
        <w:r>
          <w:rPr>
            <w:color w:val="0000FF"/>
          </w:rPr>
          <w:t>строке</w:t>
        </w:r>
      </w:hyperlink>
      <w:r>
        <w:t xml:space="preserve"> "код объекта ФАИП" указывается соответствующий код объекта ФАИП или код мероприятия по информатизации (при наличии).</w:t>
      </w:r>
    </w:p>
    <w:p w:rsidR="003F5DDF" w:rsidRDefault="003F5DDF">
      <w:pPr>
        <w:pStyle w:val="ConsPlusNormal"/>
        <w:jc w:val="both"/>
      </w:pPr>
      <w:r>
        <w:t xml:space="preserve">(в ред. </w:t>
      </w:r>
      <w:hyperlink r:id="rId214" w:history="1">
        <w:r>
          <w:rPr>
            <w:color w:val="0000FF"/>
          </w:rPr>
          <w:t>Приказа</w:t>
        </w:r>
      </w:hyperlink>
      <w:r>
        <w:t xml:space="preserve"> Казначейства России от 28.12.2017 N 35н)</w:t>
      </w:r>
    </w:p>
    <w:p w:rsidR="003F5DDF" w:rsidRDefault="003F5DDF">
      <w:pPr>
        <w:pStyle w:val="ConsPlusNormal"/>
        <w:spacing w:before="220"/>
        <w:ind w:firstLine="540"/>
        <w:jc w:val="both"/>
      </w:pPr>
      <w:proofErr w:type="gramStart"/>
      <w:r>
        <w:t xml:space="preserve">В содержательной </w:t>
      </w:r>
      <w:hyperlink w:anchor="P1846" w:history="1">
        <w:r>
          <w:rPr>
            <w:color w:val="0000FF"/>
          </w:rPr>
          <w:t>части</w:t>
        </w:r>
      </w:hyperlink>
      <w:r>
        <w:t xml:space="preserve"> Расшифровки (код формы по КФД 0531251) указывается сумма неиспользованных (внесенных) денежных средств на счете </w:t>
      </w:r>
      <w:hyperlink r:id="rId215" w:history="1">
        <w:r>
          <w:rPr>
            <w:color w:val="0000FF"/>
          </w:rPr>
          <w:t>N 40116</w:t>
        </w:r>
      </w:hyperlink>
      <w:r>
        <w:t>, вид операции - "неиспользованные по карте" ("внесенные наличными"), номер карты, по которой были не использованы (внесены) денежные средства, а также номер лицевого счета клиента, на который должны быть зачислены неиспользованные (внесенные) денежные средства.</w:t>
      </w:r>
      <w:proofErr w:type="gramEnd"/>
      <w:r>
        <w:t xml:space="preserve"> При осуществлении операции по взносу наличных денег получателем средств федерального бюджета в случае, предусмотренном в </w:t>
      </w:r>
      <w:hyperlink w:anchor="P228" w:history="1">
        <w:r>
          <w:rPr>
            <w:color w:val="0000FF"/>
          </w:rPr>
          <w:t>абзаце пятом пункта 32</w:t>
        </w:r>
      </w:hyperlink>
      <w:r>
        <w:t xml:space="preserve"> настоящего порядка, указывается номер лицевого счета получателя средств бюджета, открытого ему в органе Федерального казначейства.</w:t>
      </w:r>
    </w:p>
    <w:p w:rsidR="003F5DDF" w:rsidRDefault="003F5DDF">
      <w:pPr>
        <w:pStyle w:val="ConsPlusNormal"/>
        <w:jc w:val="both"/>
      </w:pPr>
      <w:r>
        <w:t xml:space="preserve">(в ред. </w:t>
      </w:r>
      <w:hyperlink r:id="rId216" w:history="1">
        <w:r>
          <w:rPr>
            <w:color w:val="0000FF"/>
          </w:rPr>
          <w:t>Приказа</w:t>
        </w:r>
      </w:hyperlink>
      <w:r>
        <w:t xml:space="preserve"> Казначейства России от 28.12.2017 N 35н)</w:t>
      </w:r>
    </w:p>
    <w:p w:rsidR="003F5DDF" w:rsidRDefault="003F5DDF">
      <w:pPr>
        <w:pStyle w:val="ConsPlusNormal"/>
        <w:spacing w:before="220"/>
        <w:ind w:firstLine="540"/>
        <w:jc w:val="both"/>
      </w:pPr>
      <w:r>
        <w:t xml:space="preserve">В табличной </w:t>
      </w:r>
      <w:hyperlink w:anchor="P1854" w:history="1">
        <w:r>
          <w:rPr>
            <w:color w:val="0000FF"/>
          </w:rPr>
          <w:t>части</w:t>
        </w:r>
      </w:hyperlink>
      <w:r>
        <w:t xml:space="preserve"> Расшифровки (код формы по КФД 0531251) указывается:</w:t>
      </w:r>
    </w:p>
    <w:p w:rsidR="003F5DDF" w:rsidRDefault="003F5DDF">
      <w:pPr>
        <w:pStyle w:val="ConsPlusNormal"/>
        <w:spacing w:before="220"/>
        <w:ind w:firstLine="540"/>
        <w:jc w:val="both"/>
      </w:pPr>
      <w:r>
        <w:t xml:space="preserve">в </w:t>
      </w:r>
      <w:hyperlink w:anchor="P1860" w:history="1">
        <w:r>
          <w:rPr>
            <w:color w:val="0000FF"/>
          </w:rPr>
          <w:t>графе 1</w:t>
        </w:r>
      </w:hyperlink>
      <w:r>
        <w:t xml:space="preserve"> - порядковый номер записи по строке;</w:t>
      </w:r>
    </w:p>
    <w:p w:rsidR="003F5DDF" w:rsidRDefault="003F5DDF">
      <w:pPr>
        <w:pStyle w:val="ConsPlusNormal"/>
        <w:spacing w:before="220"/>
        <w:ind w:firstLine="540"/>
        <w:jc w:val="both"/>
      </w:pPr>
      <w:r>
        <w:t xml:space="preserve">в </w:t>
      </w:r>
      <w:hyperlink w:anchor="P1861" w:history="1">
        <w:r>
          <w:rPr>
            <w:color w:val="0000FF"/>
          </w:rPr>
          <w:t>графе 2</w:t>
        </w:r>
      </w:hyperlink>
      <w:r>
        <w:t>:</w:t>
      </w:r>
    </w:p>
    <w:p w:rsidR="003F5DDF" w:rsidRDefault="003F5DDF">
      <w:pPr>
        <w:pStyle w:val="ConsPlusNormal"/>
        <w:spacing w:before="220"/>
        <w:ind w:firstLine="540"/>
        <w:jc w:val="both"/>
      </w:pPr>
      <w:r>
        <w:t xml:space="preserve">при взносе наличных денег получателем средств бюджета - код бюджетной классификации Российской Федерации, по которому средства подлежат отражению на лицевом счете получателя бюджетных средств (администратора доходов бюджета). При взносе получателем средств бюджета средств, поступающих в его временное распоряжение, </w:t>
      </w:r>
      <w:hyperlink w:anchor="P1861" w:history="1">
        <w:r>
          <w:rPr>
            <w:color w:val="0000FF"/>
          </w:rPr>
          <w:t>графа 2</w:t>
        </w:r>
      </w:hyperlink>
      <w:r>
        <w:t xml:space="preserve"> не заполняется. При взносе получателем средств федерального бюджета наличных денег, являющихся дополнительным бюджетным финансированием, указывается код классификации доходов федерального бюджета, по которому на лицевом счете получателя средств бюджета, открытом ему в органе Федерального казначейства, отражается источник дополнительного бюджетного финансирования в сумме, равной сумме внесенных денежных средств;</w:t>
      </w:r>
    </w:p>
    <w:p w:rsidR="003F5DDF" w:rsidRDefault="003F5DDF">
      <w:pPr>
        <w:pStyle w:val="ConsPlusNormal"/>
        <w:jc w:val="both"/>
      </w:pPr>
      <w:r>
        <w:t xml:space="preserve">(в ред. </w:t>
      </w:r>
      <w:hyperlink r:id="rId217" w:history="1">
        <w:r>
          <w:rPr>
            <w:color w:val="0000FF"/>
          </w:rPr>
          <w:t>Приказа</w:t>
        </w:r>
      </w:hyperlink>
      <w:r>
        <w:t xml:space="preserve"> Казначейства России от 28.12.2017 N 35н)</w:t>
      </w:r>
    </w:p>
    <w:p w:rsidR="003F5DDF" w:rsidRDefault="003F5DDF">
      <w:pPr>
        <w:pStyle w:val="ConsPlusNormal"/>
        <w:spacing w:before="220"/>
        <w:ind w:firstLine="540"/>
        <w:jc w:val="both"/>
      </w:pPr>
      <w:proofErr w:type="gramStart"/>
      <w:r>
        <w:t xml:space="preserve">при взносе наличных денег </w:t>
      </w:r>
      <w:proofErr w:type="spellStart"/>
      <w:r>
        <w:t>неучастником</w:t>
      </w:r>
      <w:proofErr w:type="spellEnd"/>
      <w:r>
        <w:t xml:space="preserve"> бюджетного процесса - двадцатизначный код, содержащий в 1 - 17 разрядах нули, в 18 - 20 разрядах соответствующий код по бюджетной классификации Российской Федерации, в случае, когда взнос наличных денег осуществляется за счет средств </w:t>
      </w:r>
      <w:proofErr w:type="spellStart"/>
      <w:r>
        <w:t>неучастников</w:t>
      </w:r>
      <w:proofErr w:type="spellEnd"/>
      <w:r>
        <w:t xml:space="preserve"> бюджетного процесса, которые в соответствии с законодательством Российской Федерации подлежат учету по кодам по бюджетной классификации Российской Федерации;</w:t>
      </w:r>
      <w:proofErr w:type="gramEnd"/>
    </w:p>
    <w:p w:rsidR="003F5DDF" w:rsidRDefault="003F5DDF">
      <w:pPr>
        <w:pStyle w:val="ConsPlusNormal"/>
        <w:jc w:val="both"/>
      </w:pPr>
      <w:r>
        <w:lastRenderedPageBreak/>
        <w:t xml:space="preserve">(в ред. </w:t>
      </w:r>
      <w:hyperlink r:id="rId218" w:history="1">
        <w:r>
          <w:rPr>
            <w:color w:val="0000FF"/>
          </w:rPr>
          <w:t>Приказа</w:t>
        </w:r>
      </w:hyperlink>
      <w:r>
        <w:t xml:space="preserve"> Казначейства России от 04.12.2015 N 24н)</w:t>
      </w:r>
    </w:p>
    <w:p w:rsidR="003F5DDF" w:rsidRDefault="003F5DDF">
      <w:pPr>
        <w:pStyle w:val="ConsPlusNormal"/>
        <w:spacing w:before="220"/>
        <w:ind w:firstLine="540"/>
        <w:jc w:val="both"/>
      </w:pPr>
      <w:r>
        <w:t xml:space="preserve">в </w:t>
      </w:r>
      <w:hyperlink w:anchor="P1862" w:history="1">
        <w:r>
          <w:rPr>
            <w:color w:val="0000FF"/>
          </w:rPr>
          <w:t>графе 3</w:t>
        </w:r>
      </w:hyperlink>
      <w:r>
        <w:t xml:space="preserve"> - наименование вида неиспользованных (внесенных) денежных средств: средства бюджета, доходы от оказываемых получателями средств бюджета платных услуг, средства, поступающие во временное распоряжение, средства юридических лиц (для </w:t>
      </w:r>
      <w:proofErr w:type="spellStart"/>
      <w:r>
        <w:t>неучастников</w:t>
      </w:r>
      <w:proofErr w:type="spellEnd"/>
      <w:r>
        <w:t xml:space="preserve"> бюджетного процесса);</w:t>
      </w:r>
    </w:p>
    <w:p w:rsidR="003F5DDF" w:rsidRDefault="003F5DDF">
      <w:pPr>
        <w:pStyle w:val="ConsPlusNormal"/>
        <w:jc w:val="both"/>
      </w:pPr>
      <w:r>
        <w:t xml:space="preserve">(в ред. </w:t>
      </w:r>
      <w:hyperlink r:id="rId219" w:history="1">
        <w:r>
          <w:rPr>
            <w:color w:val="0000FF"/>
          </w:rPr>
          <w:t>Приказа</w:t>
        </w:r>
      </w:hyperlink>
      <w:r>
        <w:t xml:space="preserve"> Казначейства России от 28.12.2017 N 35н)</w:t>
      </w:r>
    </w:p>
    <w:p w:rsidR="003F5DDF" w:rsidRDefault="003F5DDF">
      <w:pPr>
        <w:pStyle w:val="ConsPlusNormal"/>
        <w:spacing w:before="220"/>
        <w:ind w:firstLine="540"/>
        <w:jc w:val="both"/>
      </w:pPr>
      <w:r>
        <w:t xml:space="preserve">в </w:t>
      </w:r>
      <w:hyperlink w:anchor="P1863" w:history="1">
        <w:r>
          <w:rPr>
            <w:color w:val="0000FF"/>
          </w:rPr>
          <w:t>графе 4</w:t>
        </w:r>
      </w:hyperlink>
      <w:r>
        <w:t xml:space="preserve"> указывается (при наличии):</w:t>
      </w:r>
    </w:p>
    <w:p w:rsidR="003F5DDF" w:rsidRDefault="003F5DDF">
      <w:pPr>
        <w:pStyle w:val="ConsPlusNormal"/>
        <w:spacing w:before="220"/>
        <w:ind w:firstLine="540"/>
        <w:jc w:val="both"/>
      </w:pPr>
      <w:r>
        <w:t>в случае если операция осуществляется со средствами бюджета субъекта Российской Федерации (местного бюджета), источником финансового обеспечения которых являются межбюджетные трансферты, предоставляемые из федерального бюджета в форме субсидий, субвенций и иных межбюджетных трансфертов, имеющих целевое назначение, аналитический код, идентифицирующий операцию, связанную с межбюджетными трансфертами, в соответствии с кодами, установленными Федеральным казначейством;</w:t>
      </w:r>
    </w:p>
    <w:p w:rsidR="003F5DDF" w:rsidRDefault="003F5DDF">
      <w:pPr>
        <w:pStyle w:val="ConsPlusNormal"/>
        <w:spacing w:before="220"/>
        <w:ind w:firstLine="540"/>
        <w:jc w:val="both"/>
      </w:pPr>
      <w:proofErr w:type="gramStart"/>
      <w:r>
        <w:t xml:space="preserve">в случае если операция осуществляется со средствами, предоставленными бюджетному (автономному) учреждению в виде субсидии в соответствии с </w:t>
      </w:r>
      <w:hyperlink r:id="rId220" w:history="1">
        <w:r>
          <w:rPr>
            <w:color w:val="0000FF"/>
          </w:rPr>
          <w:t>абзацем вторым пункта 1 статьи 78.1</w:t>
        </w:r>
      </w:hyperlink>
      <w:r>
        <w:t xml:space="preserve"> Бюджетного кодекса Российской Федерации, бюджетное (автономное) учреждение (его уполномоченное подразделение) указывает аналитический код, присвоенный органом исполнительной власти (органом местного самоуправления), осуществляющим функции и полномочия учредителя в отношении бюджетного (автономного) учреждения, для учета операций с субсидиями на иные</w:t>
      </w:r>
      <w:proofErr w:type="gramEnd"/>
      <w:r>
        <w:t xml:space="preserve"> цели;</w:t>
      </w:r>
    </w:p>
    <w:p w:rsidR="003F5DDF" w:rsidRDefault="003F5DDF">
      <w:pPr>
        <w:pStyle w:val="ConsPlusNormal"/>
        <w:spacing w:before="220"/>
        <w:ind w:firstLine="540"/>
        <w:jc w:val="both"/>
      </w:pPr>
      <w:r>
        <w:t xml:space="preserve">в </w:t>
      </w:r>
      <w:hyperlink w:anchor="P1864" w:history="1">
        <w:r>
          <w:rPr>
            <w:color w:val="0000FF"/>
          </w:rPr>
          <w:t>графе 5</w:t>
        </w:r>
      </w:hyperlink>
      <w:r>
        <w:t xml:space="preserve"> - сумма неиспользованных (внесенных) денежных средств;</w:t>
      </w:r>
    </w:p>
    <w:p w:rsidR="003F5DDF" w:rsidRDefault="003F5DDF">
      <w:pPr>
        <w:pStyle w:val="ConsPlusNormal"/>
        <w:spacing w:before="220"/>
        <w:ind w:firstLine="540"/>
        <w:jc w:val="both"/>
      </w:pPr>
      <w:r>
        <w:t xml:space="preserve">по </w:t>
      </w:r>
      <w:hyperlink w:anchor="P1896" w:history="1">
        <w:r>
          <w:rPr>
            <w:color w:val="0000FF"/>
          </w:rPr>
          <w:t>строке</w:t>
        </w:r>
      </w:hyperlink>
      <w:r>
        <w:t xml:space="preserve"> "Итого" в </w:t>
      </w:r>
      <w:hyperlink w:anchor="P1864" w:history="1">
        <w:r>
          <w:rPr>
            <w:color w:val="0000FF"/>
          </w:rPr>
          <w:t>графе 5</w:t>
        </w:r>
      </w:hyperlink>
      <w:r>
        <w:t xml:space="preserve"> указывается итоговая сумма неиспользованных (внесенных) денежных средств. В случае если в таблице заполнена только одна строка, то по </w:t>
      </w:r>
      <w:hyperlink w:anchor="P1896" w:history="1">
        <w:r>
          <w:rPr>
            <w:color w:val="0000FF"/>
          </w:rPr>
          <w:t>строке</w:t>
        </w:r>
      </w:hyperlink>
      <w:r>
        <w:t xml:space="preserve"> "Итого" указанная сумма повторяется.</w:t>
      </w:r>
    </w:p>
    <w:p w:rsidR="003F5DDF" w:rsidRDefault="003F5DDF">
      <w:pPr>
        <w:pStyle w:val="ConsPlusNormal"/>
        <w:spacing w:before="220"/>
        <w:ind w:firstLine="540"/>
        <w:jc w:val="both"/>
      </w:pPr>
      <w:r>
        <w:t xml:space="preserve">Сумма по </w:t>
      </w:r>
      <w:hyperlink w:anchor="P1896" w:history="1">
        <w:r>
          <w:rPr>
            <w:color w:val="0000FF"/>
          </w:rPr>
          <w:t>строке</w:t>
        </w:r>
      </w:hyperlink>
      <w:r>
        <w:t xml:space="preserve"> "Итого" должна соответствовать сумме по </w:t>
      </w:r>
      <w:hyperlink w:anchor="P1846" w:history="1">
        <w:r>
          <w:rPr>
            <w:color w:val="0000FF"/>
          </w:rPr>
          <w:t>строке</w:t>
        </w:r>
      </w:hyperlink>
      <w:r>
        <w:t xml:space="preserve"> "Денежные средства в сумме".</w:t>
      </w:r>
    </w:p>
    <w:p w:rsidR="003F5DDF" w:rsidRDefault="003F5DDF">
      <w:pPr>
        <w:pStyle w:val="ConsPlusNormal"/>
        <w:spacing w:before="220"/>
        <w:ind w:firstLine="540"/>
        <w:jc w:val="both"/>
      </w:pPr>
      <w:r>
        <w:t xml:space="preserve">В </w:t>
      </w:r>
      <w:hyperlink w:anchor="P1865" w:history="1">
        <w:r>
          <w:rPr>
            <w:color w:val="0000FF"/>
          </w:rPr>
          <w:t>графе 6</w:t>
        </w:r>
      </w:hyperlink>
      <w:r>
        <w:t xml:space="preserve"> - текстовое примечание.</w:t>
      </w:r>
    </w:p>
    <w:p w:rsidR="003F5DDF" w:rsidRDefault="003F5DDF">
      <w:pPr>
        <w:pStyle w:val="ConsPlusNormal"/>
        <w:spacing w:before="220"/>
        <w:ind w:firstLine="540"/>
        <w:jc w:val="both"/>
      </w:pPr>
      <w:r>
        <w:t xml:space="preserve">В </w:t>
      </w:r>
      <w:hyperlink w:anchor="P1814" w:history="1">
        <w:r>
          <w:rPr>
            <w:color w:val="0000FF"/>
          </w:rPr>
          <w:t>Расшифровке</w:t>
        </w:r>
      </w:hyperlink>
      <w:r>
        <w:t xml:space="preserve"> проставляются:</w:t>
      </w:r>
    </w:p>
    <w:p w:rsidR="003F5DDF" w:rsidRDefault="003D5EC0">
      <w:pPr>
        <w:pStyle w:val="ConsPlusNormal"/>
        <w:spacing w:before="220"/>
        <w:ind w:firstLine="540"/>
        <w:jc w:val="both"/>
      </w:pPr>
      <w:hyperlink w:anchor="P1900" w:history="1">
        <w:r w:rsidR="003F5DDF">
          <w:rPr>
            <w:color w:val="0000FF"/>
          </w:rPr>
          <w:t>подпись</w:t>
        </w:r>
      </w:hyperlink>
      <w:r w:rsidR="003F5DDF">
        <w:t xml:space="preserve"> руководителя (уполномоченного им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подпись главного бухгалтера (уполномоченного руководителем лица с указанием должности) и расшифровка подписи с указанием инициалов и фамилии;</w:t>
      </w:r>
    </w:p>
    <w:p w:rsidR="003F5DDF" w:rsidRDefault="003F5DDF">
      <w:pPr>
        <w:pStyle w:val="ConsPlusNormal"/>
        <w:spacing w:before="220"/>
        <w:ind w:firstLine="540"/>
        <w:jc w:val="both"/>
      </w:pPr>
      <w:r>
        <w:t>дата подписания документа, оформленная словесно-цифровым способом.</w:t>
      </w:r>
    </w:p>
    <w:p w:rsidR="003F5DDF" w:rsidRDefault="003F5DDF">
      <w:pPr>
        <w:pStyle w:val="ConsPlusNormal"/>
        <w:spacing w:before="220"/>
        <w:ind w:firstLine="540"/>
        <w:jc w:val="both"/>
      </w:pPr>
      <w:r>
        <w:t xml:space="preserve">61. </w:t>
      </w:r>
      <w:hyperlink w:anchor="P1927" w:history="1">
        <w:r>
          <w:rPr>
            <w:color w:val="0000FF"/>
          </w:rPr>
          <w:t>Перечень</w:t>
        </w:r>
      </w:hyperlink>
      <w:r>
        <w:t xml:space="preserve"> финансового органа заполняется финансовым органом (органом управления внебюджетным фондом) в следующем порядке:</w:t>
      </w:r>
    </w:p>
    <w:p w:rsidR="003F5DDF" w:rsidRDefault="003F5DDF">
      <w:pPr>
        <w:pStyle w:val="ConsPlusNormal"/>
        <w:spacing w:before="220"/>
        <w:ind w:firstLine="540"/>
        <w:jc w:val="both"/>
      </w:pPr>
      <w:r>
        <w:t xml:space="preserve">В заголовочной </w:t>
      </w:r>
      <w:hyperlink w:anchor="P1927" w:history="1">
        <w:r>
          <w:rPr>
            <w:color w:val="0000FF"/>
          </w:rPr>
          <w:t>части</w:t>
        </w:r>
      </w:hyperlink>
      <w:r>
        <w:t xml:space="preserve"> формы Перечня финансового органа указывается:</w:t>
      </w:r>
    </w:p>
    <w:p w:rsidR="003F5DDF" w:rsidRDefault="003F5DDF">
      <w:pPr>
        <w:pStyle w:val="ConsPlusNormal"/>
        <w:spacing w:before="220"/>
        <w:ind w:firstLine="540"/>
        <w:jc w:val="both"/>
      </w:pPr>
      <w:r>
        <w:t xml:space="preserve">в </w:t>
      </w:r>
      <w:hyperlink w:anchor="P1927" w:history="1">
        <w:r>
          <w:rPr>
            <w:color w:val="0000FF"/>
          </w:rPr>
          <w:t>наименовании</w:t>
        </w:r>
      </w:hyperlink>
      <w:r>
        <w:t xml:space="preserve"> формы - номер, присвоенный финансовым органом (органом управления внебюджетным фондом);</w:t>
      </w:r>
    </w:p>
    <w:p w:rsidR="003F5DDF" w:rsidRDefault="003D5EC0">
      <w:pPr>
        <w:pStyle w:val="ConsPlusNormal"/>
        <w:spacing w:before="220"/>
        <w:ind w:firstLine="540"/>
        <w:jc w:val="both"/>
      </w:pPr>
      <w:hyperlink w:anchor="P1939" w:history="1">
        <w:r w:rsidR="003F5DDF">
          <w:rPr>
            <w:color w:val="0000FF"/>
          </w:rPr>
          <w:t>дата</w:t>
        </w:r>
      </w:hyperlink>
      <w:r w:rsidR="003F5DDF">
        <w:t xml:space="preserve"> формирования Перечня финансового органа, оформленная словесно-цифровым способом, с ее отражением в кодовой зоне заголовочной части формы в формате "день, месяц, год" (00.00.0000);</w:t>
      </w:r>
    </w:p>
    <w:p w:rsidR="003F5DDF" w:rsidRDefault="003F5DDF">
      <w:pPr>
        <w:pStyle w:val="ConsPlusNormal"/>
        <w:spacing w:before="220"/>
        <w:ind w:firstLine="540"/>
        <w:jc w:val="both"/>
      </w:pPr>
      <w:r>
        <w:lastRenderedPageBreak/>
        <w:t xml:space="preserve">по </w:t>
      </w:r>
      <w:hyperlink w:anchor="P1941" w:history="1">
        <w:r>
          <w:rPr>
            <w:color w:val="0000FF"/>
          </w:rPr>
          <w:t>строке</w:t>
        </w:r>
      </w:hyperlink>
      <w:r>
        <w:t xml:space="preserve"> "Наименование финансового органа (органа управления внебюджетным фондом)" - наименование финансового органа соответствующего бюджета (наименование органа управления внебюджетным фондом), с отражением в кодовой зоне заголовочной части кода ОКПО;</w:t>
      </w:r>
    </w:p>
    <w:p w:rsidR="003F5DDF" w:rsidRDefault="003F5DDF">
      <w:pPr>
        <w:pStyle w:val="ConsPlusNormal"/>
        <w:spacing w:before="220"/>
        <w:ind w:firstLine="540"/>
        <w:jc w:val="both"/>
      </w:pPr>
      <w:r>
        <w:t xml:space="preserve">по </w:t>
      </w:r>
      <w:hyperlink w:anchor="P1945" w:history="1">
        <w:r>
          <w:rPr>
            <w:color w:val="0000FF"/>
          </w:rPr>
          <w:t>строке</w:t>
        </w:r>
      </w:hyperlink>
      <w:r>
        <w:t xml:space="preserve"> "Наименование бюджета" - наименование соответствующего бюджета бюджетной системы Российской Федерации;</w:t>
      </w:r>
    </w:p>
    <w:p w:rsidR="003F5DDF" w:rsidRDefault="003F5DDF">
      <w:pPr>
        <w:pStyle w:val="ConsPlusNormal"/>
        <w:spacing w:before="220"/>
        <w:ind w:firstLine="540"/>
        <w:jc w:val="both"/>
      </w:pPr>
      <w:r>
        <w:t xml:space="preserve">по </w:t>
      </w:r>
      <w:hyperlink w:anchor="P1947" w:history="1">
        <w:r>
          <w:rPr>
            <w:color w:val="0000FF"/>
          </w:rPr>
          <w:t>строке</w:t>
        </w:r>
      </w:hyperlink>
      <w:r>
        <w:t xml:space="preserve"> "Наименование органа Федерального казначейства" - полное (сокращенное) наименование органа Федерального казначейства, с отражением в кодовой </w:t>
      </w:r>
      <w:hyperlink w:anchor="P1935" w:history="1">
        <w:r>
          <w:rPr>
            <w:color w:val="0000FF"/>
          </w:rPr>
          <w:t>зоне</w:t>
        </w:r>
      </w:hyperlink>
      <w:r>
        <w:t xml:space="preserve"> заголовочной части его кода по КОФК;</w:t>
      </w:r>
    </w:p>
    <w:p w:rsidR="003F5DDF" w:rsidRDefault="003F5DDF">
      <w:pPr>
        <w:pStyle w:val="ConsPlusNormal"/>
        <w:spacing w:before="220"/>
        <w:ind w:firstLine="540"/>
        <w:jc w:val="both"/>
      </w:pPr>
      <w:r>
        <w:t xml:space="preserve">по </w:t>
      </w:r>
      <w:hyperlink w:anchor="P1956" w:history="1">
        <w:r>
          <w:rPr>
            <w:color w:val="0000FF"/>
          </w:rPr>
          <w:t>строке</w:t>
        </w:r>
      </w:hyperlink>
      <w:r>
        <w:t xml:space="preserve"> "Номер счета" - номер соответствующего счета финансового органа (соответствующего счета органа управления внебюджетным фондом);</w:t>
      </w:r>
    </w:p>
    <w:p w:rsidR="003F5DDF" w:rsidRDefault="003F5DDF">
      <w:pPr>
        <w:pStyle w:val="ConsPlusNormal"/>
        <w:spacing w:before="220"/>
        <w:ind w:firstLine="540"/>
        <w:jc w:val="both"/>
      </w:pPr>
      <w:proofErr w:type="gramStart"/>
      <w:r>
        <w:t xml:space="preserve">по </w:t>
      </w:r>
      <w:hyperlink w:anchor="P1960" w:history="1">
        <w:r>
          <w:rPr>
            <w:color w:val="0000FF"/>
          </w:rPr>
          <w:t>строке</w:t>
        </w:r>
      </w:hyperlink>
      <w:r>
        <w:t xml:space="preserve"> "Наименование получателя средств бюджета, передающего бюджетные полномочия" - полное (сокращенное) наименование получателя средств бюджета, передающего бюджетные полномочия, с отражением в кодовой зоне заголовочной части формы его ИНН, КПП.</w:t>
      </w:r>
      <w:proofErr w:type="gramEnd"/>
    </w:p>
    <w:p w:rsidR="003F5DDF" w:rsidRDefault="003F5DDF">
      <w:pPr>
        <w:pStyle w:val="ConsPlusNormal"/>
        <w:spacing w:before="220"/>
        <w:ind w:firstLine="540"/>
        <w:jc w:val="both"/>
      </w:pPr>
      <w:r>
        <w:t xml:space="preserve">В содержательной </w:t>
      </w:r>
      <w:hyperlink w:anchor="P1965" w:history="1">
        <w:r>
          <w:rPr>
            <w:color w:val="0000FF"/>
          </w:rPr>
          <w:t>части</w:t>
        </w:r>
      </w:hyperlink>
      <w:r>
        <w:t xml:space="preserve"> Перечня финансового органа указывается:</w:t>
      </w:r>
    </w:p>
    <w:p w:rsidR="003F5DDF" w:rsidRDefault="003F5DDF">
      <w:pPr>
        <w:pStyle w:val="ConsPlusNormal"/>
        <w:spacing w:before="220"/>
        <w:ind w:firstLine="540"/>
        <w:jc w:val="both"/>
      </w:pPr>
      <w:r>
        <w:t xml:space="preserve">в </w:t>
      </w:r>
      <w:hyperlink w:anchor="P1973" w:history="1">
        <w:r>
          <w:rPr>
            <w:color w:val="0000FF"/>
          </w:rPr>
          <w:t>графе 1</w:t>
        </w:r>
      </w:hyperlink>
      <w:r>
        <w:t xml:space="preserve"> - порядковый номер записи;</w:t>
      </w:r>
    </w:p>
    <w:p w:rsidR="003F5DDF" w:rsidRDefault="003F5DDF">
      <w:pPr>
        <w:pStyle w:val="ConsPlusNormal"/>
        <w:spacing w:before="220"/>
        <w:ind w:firstLine="540"/>
        <w:jc w:val="both"/>
      </w:pPr>
      <w:r>
        <w:t xml:space="preserve">в </w:t>
      </w:r>
      <w:hyperlink w:anchor="P1974" w:history="1">
        <w:r>
          <w:rPr>
            <w:color w:val="0000FF"/>
          </w:rPr>
          <w:t>графе 2</w:t>
        </w:r>
      </w:hyperlink>
      <w:r>
        <w:t xml:space="preserve"> - полное наименование удаленного получателя средств (удаленного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в </w:t>
      </w:r>
      <w:hyperlink w:anchor="P1975" w:history="1">
        <w:r>
          <w:rPr>
            <w:color w:val="0000FF"/>
          </w:rPr>
          <w:t>графе 3</w:t>
        </w:r>
      </w:hyperlink>
      <w:r>
        <w:t xml:space="preserve"> - сокращенное наименование удаленного получателя средств бюджета (удаленного </w:t>
      </w:r>
      <w:proofErr w:type="spellStart"/>
      <w:r>
        <w:t>неучастника</w:t>
      </w:r>
      <w:proofErr w:type="spellEnd"/>
      <w:r>
        <w:t xml:space="preserve"> бюджетного процесса) (при наличии);</w:t>
      </w:r>
    </w:p>
    <w:p w:rsidR="003F5DDF" w:rsidRDefault="003F5DDF">
      <w:pPr>
        <w:pStyle w:val="ConsPlusNormal"/>
        <w:spacing w:before="220"/>
        <w:ind w:firstLine="540"/>
        <w:jc w:val="both"/>
      </w:pPr>
      <w:r>
        <w:t xml:space="preserve">в </w:t>
      </w:r>
      <w:hyperlink w:anchor="P1976" w:history="1">
        <w:r>
          <w:rPr>
            <w:color w:val="0000FF"/>
          </w:rPr>
          <w:t>графах 4</w:t>
        </w:r>
      </w:hyperlink>
      <w:r>
        <w:t xml:space="preserve"> и </w:t>
      </w:r>
      <w:hyperlink w:anchor="P1977" w:history="1">
        <w:r>
          <w:rPr>
            <w:color w:val="0000FF"/>
          </w:rPr>
          <w:t>5</w:t>
        </w:r>
      </w:hyperlink>
      <w:r>
        <w:t xml:space="preserve"> - соответственно ИНН, КПП удаленного получателя средств бюджета (удаленного </w:t>
      </w:r>
      <w:proofErr w:type="spellStart"/>
      <w:r>
        <w:t>неучастника</w:t>
      </w:r>
      <w:proofErr w:type="spellEnd"/>
      <w:r>
        <w:t xml:space="preserve"> бюджетного процесса);</w:t>
      </w:r>
    </w:p>
    <w:p w:rsidR="003F5DDF" w:rsidRDefault="003F5DDF">
      <w:pPr>
        <w:pStyle w:val="ConsPlusNormal"/>
        <w:spacing w:before="220"/>
        <w:ind w:firstLine="540"/>
        <w:jc w:val="both"/>
      </w:pPr>
      <w:r>
        <w:t xml:space="preserve">в </w:t>
      </w:r>
      <w:hyperlink w:anchor="P1978" w:history="1">
        <w:r>
          <w:rPr>
            <w:color w:val="0000FF"/>
          </w:rPr>
          <w:t>графе 6</w:t>
        </w:r>
      </w:hyperlink>
      <w:r>
        <w:t xml:space="preserve"> - текстовое примечание.</w:t>
      </w:r>
    </w:p>
    <w:p w:rsidR="003F5DDF" w:rsidRDefault="003F5DDF">
      <w:pPr>
        <w:pStyle w:val="ConsPlusNormal"/>
        <w:spacing w:before="220"/>
        <w:ind w:firstLine="540"/>
        <w:jc w:val="both"/>
      </w:pPr>
      <w:r>
        <w:t xml:space="preserve">В </w:t>
      </w:r>
      <w:hyperlink w:anchor="P1927" w:history="1">
        <w:r>
          <w:rPr>
            <w:color w:val="0000FF"/>
          </w:rPr>
          <w:t>Перечне</w:t>
        </w:r>
      </w:hyperlink>
      <w:r>
        <w:t xml:space="preserve"> финансового органа проставляются:</w:t>
      </w:r>
    </w:p>
    <w:p w:rsidR="003F5DDF" w:rsidRDefault="003D5EC0">
      <w:pPr>
        <w:pStyle w:val="ConsPlusNormal"/>
        <w:spacing w:before="220"/>
        <w:ind w:firstLine="540"/>
        <w:jc w:val="both"/>
      </w:pPr>
      <w:hyperlink w:anchor="P1992" w:history="1">
        <w:r w:rsidR="003F5DDF">
          <w:rPr>
            <w:color w:val="0000FF"/>
          </w:rPr>
          <w:t>подпись</w:t>
        </w:r>
      </w:hyperlink>
      <w:r w:rsidR="003F5DDF">
        <w:t xml:space="preserve"> руководителя (уполномоченного им лица с указанием должности) финансового органа и расшифровка подписи с указанием инициалов и фамилии;</w:t>
      </w:r>
    </w:p>
    <w:p w:rsidR="003F5DDF" w:rsidRDefault="003F5DDF">
      <w:pPr>
        <w:pStyle w:val="ConsPlusNormal"/>
        <w:spacing w:before="220"/>
        <w:ind w:firstLine="540"/>
        <w:jc w:val="both"/>
      </w:pPr>
      <w:r>
        <w:t>подпись главного бухгалтера (уполномоченного руководителем лица с указанием должности) финансового органа и расшифровка подписи с указанием инициалов и фамилии.</w:t>
      </w:r>
    </w:p>
    <w:p w:rsidR="003F5DDF" w:rsidRDefault="003F5DDF">
      <w:pPr>
        <w:pStyle w:val="ConsPlusNormal"/>
        <w:spacing w:before="220"/>
        <w:ind w:firstLine="540"/>
        <w:jc w:val="both"/>
      </w:pPr>
      <w:r>
        <w:t xml:space="preserve">При представлении </w:t>
      </w:r>
      <w:hyperlink w:anchor="P1927" w:history="1">
        <w:r>
          <w:rPr>
            <w:color w:val="0000FF"/>
          </w:rPr>
          <w:t>Перечня</w:t>
        </w:r>
      </w:hyperlink>
      <w:r>
        <w:t xml:space="preserve"> финансового органа органом управления внебюджетным фондом в </w:t>
      </w:r>
      <w:hyperlink w:anchor="P1927" w:history="1">
        <w:r>
          <w:rPr>
            <w:color w:val="0000FF"/>
          </w:rPr>
          <w:t>Перечне</w:t>
        </w:r>
      </w:hyperlink>
      <w:r>
        <w:t xml:space="preserve"> финансового органа проставляются:</w:t>
      </w:r>
    </w:p>
    <w:p w:rsidR="003F5DDF" w:rsidRDefault="003D5EC0">
      <w:pPr>
        <w:pStyle w:val="ConsPlusNormal"/>
        <w:spacing w:before="220"/>
        <w:ind w:firstLine="540"/>
        <w:jc w:val="both"/>
      </w:pPr>
      <w:hyperlink w:anchor="P1992" w:history="1">
        <w:r w:rsidR="003F5DDF">
          <w:rPr>
            <w:color w:val="0000FF"/>
          </w:rPr>
          <w:t>подпись</w:t>
        </w:r>
      </w:hyperlink>
      <w:r w:rsidR="003F5DDF">
        <w:t xml:space="preserve"> руководителя (уполномоченного им лица с указанием должности) органа управления внебюджетным фондом и расшифровка подписи с указанием инициалов и фамилии;</w:t>
      </w:r>
    </w:p>
    <w:p w:rsidR="003F5DDF" w:rsidRDefault="003F5DDF">
      <w:pPr>
        <w:pStyle w:val="ConsPlusNormal"/>
        <w:spacing w:before="220"/>
        <w:ind w:firstLine="540"/>
        <w:jc w:val="both"/>
      </w:pPr>
      <w:r>
        <w:t>подпись главного бухгалтера (уполномоченного руководителем лица с указанием должности) органа управления внебюджетным фондом и расшифровка подписи с указанием инициалов и фамилии.</w:t>
      </w: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65760" w:rsidRDefault="00365760">
      <w:pPr>
        <w:pStyle w:val="ConsPlusNormal"/>
        <w:ind w:firstLine="540"/>
        <w:jc w:val="both"/>
      </w:pPr>
    </w:p>
    <w:p w:rsidR="003F5DDF" w:rsidRDefault="003F5DDF">
      <w:pPr>
        <w:pStyle w:val="ConsPlusNormal"/>
        <w:ind w:firstLine="540"/>
        <w:jc w:val="both"/>
      </w:pPr>
    </w:p>
    <w:p w:rsidR="003F5DDF" w:rsidRDefault="003F5DDF">
      <w:pPr>
        <w:pStyle w:val="ConsPlusNormal"/>
        <w:jc w:val="right"/>
        <w:outlineLvl w:val="1"/>
      </w:pPr>
      <w:r>
        <w:lastRenderedPageBreak/>
        <w:t>Приложение N 1</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bookmarkStart w:id="25" w:name="P590"/>
      <w:bookmarkEnd w:id="25"/>
      <w:r>
        <w:t xml:space="preserve">            Журнал регистрации бланков денежных чековых книжек</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26" w:name="P593"/>
      <w:bookmarkEnd w:id="26"/>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0531241  │</w:t>
      </w:r>
    </w:p>
    <w:p w:rsidR="003F5DDF" w:rsidRDefault="003F5DDF">
      <w:pPr>
        <w:pStyle w:val="ConsPlusNonformat"/>
        <w:jc w:val="both"/>
      </w:pPr>
      <w:r>
        <w:t xml:space="preserve">                                                              ├───────────┤</w:t>
      </w:r>
    </w:p>
    <w:p w:rsidR="003F5DDF" w:rsidRDefault="003F5DDF">
      <w:pPr>
        <w:pStyle w:val="ConsPlusNonformat"/>
        <w:jc w:val="both"/>
      </w:pPr>
      <w:r>
        <w:t xml:space="preserve">                                                Дата открытия │           │</w:t>
      </w:r>
    </w:p>
    <w:p w:rsidR="003F5DDF" w:rsidRDefault="003F5DDF">
      <w:pPr>
        <w:pStyle w:val="ConsPlusNonformat"/>
        <w:jc w:val="both"/>
      </w:pPr>
      <w:r>
        <w:t xml:space="preserve">                                                              ├───────────┤</w:t>
      </w:r>
    </w:p>
    <w:p w:rsidR="003F5DDF" w:rsidRDefault="003F5DDF">
      <w:pPr>
        <w:pStyle w:val="ConsPlusNonformat"/>
        <w:jc w:val="both"/>
      </w:pPr>
      <w:r>
        <w:t xml:space="preserve">                                                Дата закрытия │           │</w:t>
      </w:r>
    </w:p>
    <w:p w:rsidR="003F5DDF" w:rsidRDefault="003F5DDF">
      <w:pPr>
        <w:pStyle w:val="ConsPlusNonformat"/>
        <w:jc w:val="both"/>
      </w:pPr>
      <w:r>
        <w:t xml:space="preserve">                                                              ├───────────┤</w:t>
      </w:r>
    </w:p>
    <w:p w:rsidR="003F5DDF" w:rsidRDefault="003F5DDF">
      <w:pPr>
        <w:pStyle w:val="ConsPlusNonformat"/>
        <w:jc w:val="both"/>
      </w:pPr>
      <w:bookmarkStart w:id="27" w:name="P601"/>
      <w:bookmarkEnd w:id="27"/>
      <w:r>
        <w:t>Наименование органа                                           │           │</w:t>
      </w:r>
    </w:p>
    <w:p w:rsidR="003F5DDF" w:rsidRDefault="003F5DDF">
      <w:pPr>
        <w:pStyle w:val="ConsPlusNonformat"/>
        <w:jc w:val="both"/>
      </w:pPr>
      <w:r>
        <w:t>Федерального казначейства _________________           по КОФК │           │</w:t>
      </w:r>
    </w:p>
    <w:p w:rsidR="003F5DDF" w:rsidRDefault="003F5DDF">
      <w:pPr>
        <w:pStyle w:val="ConsPlusNonformat"/>
        <w:jc w:val="both"/>
      </w:pPr>
      <w:r>
        <w:t xml:space="preserve">                                                              ├───────────┤</w:t>
      </w:r>
    </w:p>
    <w:p w:rsidR="003F5DDF" w:rsidRDefault="003F5DDF">
      <w:pPr>
        <w:pStyle w:val="ConsPlusNonformat"/>
        <w:jc w:val="both"/>
      </w:pPr>
      <w:bookmarkStart w:id="28" w:name="P604"/>
      <w:bookmarkEnd w:id="28"/>
      <w:r>
        <w:t>Наименование банка        _________________       Номер счета │           │</w:t>
      </w:r>
    </w:p>
    <w:p w:rsidR="003F5DDF" w:rsidRDefault="003F5DDF">
      <w:pPr>
        <w:pStyle w:val="ConsPlusNonformat"/>
        <w:jc w:val="both"/>
      </w:pPr>
      <w:r>
        <w:t xml:space="preserve">                                                              ├───────────┤</w:t>
      </w:r>
    </w:p>
    <w:p w:rsidR="003F5DDF" w:rsidRDefault="003F5DDF">
      <w:pPr>
        <w:pStyle w:val="ConsPlusNonformat"/>
        <w:jc w:val="both"/>
      </w:pPr>
      <w:r>
        <w:t xml:space="preserve">                                                          БИК │           │</w:t>
      </w:r>
    </w:p>
    <w:p w:rsidR="003F5DDF" w:rsidRDefault="003F5DDF">
      <w:pPr>
        <w:pStyle w:val="ConsPlusNonformat"/>
        <w:jc w:val="both"/>
      </w:pPr>
      <w:r>
        <w:t xml:space="preserve">                                                              ├───────────┤</w:t>
      </w:r>
    </w:p>
    <w:p w:rsidR="003F5DDF" w:rsidRDefault="003F5DDF">
      <w:pPr>
        <w:pStyle w:val="ConsPlusNonformat"/>
        <w:jc w:val="both"/>
      </w:pPr>
      <w:r>
        <w:t xml:space="preserve">                                            Корреспондентский │           │</w:t>
      </w:r>
    </w:p>
    <w:p w:rsidR="003F5DDF" w:rsidRDefault="003F5DDF">
      <w:pPr>
        <w:pStyle w:val="ConsPlusNonformat"/>
        <w:jc w:val="both"/>
      </w:pPr>
      <w:r>
        <w:t xml:space="preserve">                                                         счет │           │</w:t>
      </w:r>
    </w:p>
    <w:p w:rsidR="003F5DDF" w:rsidRDefault="003F5DDF">
      <w:pPr>
        <w:pStyle w:val="ConsPlusNonformat"/>
        <w:jc w:val="both"/>
      </w:pPr>
      <w:r>
        <w:t xml:space="preserve">                                                              └───────────┘</w:t>
      </w:r>
    </w:p>
    <w:p w:rsidR="003F5DDF" w:rsidRDefault="003F5DDF">
      <w:pPr>
        <w:pStyle w:val="ConsPlusNonformat"/>
        <w:jc w:val="both"/>
      </w:pPr>
      <w:bookmarkStart w:id="29" w:name="P611"/>
      <w:bookmarkEnd w:id="29"/>
      <w:r>
        <w:t xml:space="preserve">                                 Раздел 1</w:t>
      </w:r>
    </w:p>
    <w:p w:rsidR="003F5DDF" w:rsidRDefault="003F5DDF">
      <w:pPr>
        <w:pStyle w:val="ConsPlusNormal"/>
        <w:jc w:val="both"/>
      </w:pPr>
    </w:p>
    <w:p w:rsidR="003F5DDF" w:rsidRDefault="003F5DDF">
      <w:pPr>
        <w:sectPr w:rsidR="003F5DDF" w:rsidSect="003D5EC0">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884"/>
        <w:gridCol w:w="850"/>
        <w:gridCol w:w="1134"/>
        <w:gridCol w:w="993"/>
        <w:gridCol w:w="850"/>
        <w:gridCol w:w="851"/>
        <w:gridCol w:w="1417"/>
        <w:gridCol w:w="992"/>
        <w:gridCol w:w="993"/>
      </w:tblGrid>
      <w:tr w:rsidR="003F5DDF">
        <w:tc>
          <w:tcPr>
            <w:tcW w:w="594" w:type="dxa"/>
            <w:vMerge w:val="restart"/>
            <w:tcBorders>
              <w:left w:val="nil"/>
            </w:tcBorders>
          </w:tcPr>
          <w:p w:rsidR="003F5DDF" w:rsidRDefault="003F5DDF">
            <w:pPr>
              <w:pStyle w:val="ConsPlusNormal"/>
              <w:jc w:val="center"/>
            </w:pPr>
            <w:r>
              <w:lastRenderedPageBreak/>
              <w:t xml:space="preserve">N </w:t>
            </w:r>
            <w:proofErr w:type="gramStart"/>
            <w:r>
              <w:t>п</w:t>
            </w:r>
            <w:proofErr w:type="gramEnd"/>
            <w:r>
              <w:t>/п</w:t>
            </w:r>
          </w:p>
        </w:tc>
        <w:tc>
          <w:tcPr>
            <w:tcW w:w="884" w:type="dxa"/>
            <w:vMerge w:val="restart"/>
          </w:tcPr>
          <w:p w:rsidR="003F5DDF" w:rsidRDefault="003F5DDF">
            <w:pPr>
              <w:pStyle w:val="ConsPlusNormal"/>
              <w:jc w:val="center"/>
            </w:pPr>
            <w:r>
              <w:t>Серия и номера денежных чеков</w:t>
            </w:r>
          </w:p>
        </w:tc>
        <w:tc>
          <w:tcPr>
            <w:tcW w:w="2977" w:type="dxa"/>
            <w:gridSpan w:val="3"/>
          </w:tcPr>
          <w:p w:rsidR="003F5DDF" w:rsidRDefault="003F5DDF">
            <w:pPr>
              <w:pStyle w:val="ConsPlusNormal"/>
              <w:jc w:val="center"/>
            </w:pPr>
            <w:r>
              <w:t>Получено в банке</w:t>
            </w:r>
          </w:p>
        </w:tc>
        <w:tc>
          <w:tcPr>
            <w:tcW w:w="5103" w:type="dxa"/>
            <w:gridSpan w:val="5"/>
            <w:tcBorders>
              <w:right w:val="nil"/>
            </w:tcBorders>
          </w:tcPr>
          <w:p w:rsidR="003F5DDF" w:rsidRDefault="003F5DDF">
            <w:pPr>
              <w:pStyle w:val="ConsPlusNormal"/>
              <w:jc w:val="center"/>
            </w:pPr>
            <w:r>
              <w:t>Выдано клиенту</w:t>
            </w:r>
          </w:p>
        </w:tc>
      </w:tr>
      <w:tr w:rsidR="003F5DDF">
        <w:tc>
          <w:tcPr>
            <w:tcW w:w="594" w:type="dxa"/>
            <w:vMerge/>
            <w:tcBorders>
              <w:left w:val="nil"/>
            </w:tcBorders>
          </w:tcPr>
          <w:p w:rsidR="003F5DDF" w:rsidRDefault="003F5DDF"/>
        </w:tc>
        <w:tc>
          <w:tcPr>
            <w:tcW w:w="884" w:type="dxa"/>
            <w:vMerge/>
          </w:tcPr>
          <w:p w:rsidR="003F5DDF" w:rsidRDefault="003F5DDF"/>
        </w:tc>
        <w:tc>
          <w:tcPr>
            <w:tcW w:w="850" w:type="dxa"/>
            <w:vMerge w:val="restart"/>
          </w:tcPr>
          <w:p w:rsidR="003F5DDF" w:rsidRDefault="003F5DDF">
            <w:pPr>
              <w:pStyle w:val="ConsPlusNormal"/>
              <w:jc w:val="center"/>
            </w:pPr>
            <w:r>
              <w:t>дата получения</w:t>
            </w:r>
          </w:p>
        </w:tc>
        <w:tc>
          <w:tcPr>
            <w:tcW w:w="2127" w:type="dxa"/>
            <w:gridSpan w:val="2"/>
          </w:tcPr>
          <w:p w:rsidR="003F5DDF" w:rsidRDefault="003F5DDF">
            <w:pPr>
              <w:pStyle w:val="ConsPlusNormal"/>
              <w:jc w:val="center"/>
            </w:pPr>
            <w:r>
              <w:t>уполномоченный работник органа Федерального казначейства</w:t>
            </w:r>
          </w:p>
        </w:tc>
        <w:tc>
          <w:tcPr>
            <w:tcW w:w="850" w:type="dxa"/>
            <w:vMerge w:val="restart"/>
          </w:tcPr>
          <w:p w:rsidR="003F5DDF" w:rsidRDefault="003F5DDF">
            <w:pPr>
              <w:pStyle w:val="ConsPlusNormal"/>
              <w:jc w:val="center"/>
            </w:pPr>
            <w:r>
              <w:t>дата выдачи</w:t>
            </w:r>
          </w:p>
        </w:tc>
        <w:tc>
          <w:tcPr>
            <w:tcW w:w="851" w:type="dxa"/>
            <w:vMerge w:val="restart"/>
          </w:tcPr>
          <w:p w:rsidR="003F5DDF" w:rsidRDefault="003F5DDF">
            <w:pPr>
              <w:pStyle w:val="ConsPlusNormal"/>
              <w:jc w:val="center"/>
            </w:pPr>
            <w:r>
              <w:t>наименование клиента</w:t>
            </w:r>
          </w:p>
        </w:tc>
        <w:tc>
          <w:tcPr>
            <w:tcW w:w="1417" w:type="dxa"/>
            <w:vMerge w:val="restart"/>
          </w:tcPr>
          <w:p w:rsidR="003F5DDF" w:rsidRDefault="003F5DDF">
            <w:pPr>
              <w:pStyle w:val="ConsPlusNormal"/>
              <w:jc w:val="center"/>
            </w:pPr>
            <w:r>
              <w:t>номер и дата Заявления на получение денежных чековых книжек</w:t>
            </w:r>
          </w:p>
        </w:tc>
        <w:tc>
          <w:tcPr>
            <w:tcW w:w="1985" w:type="dxa"/>
            <w:gridSpan w:val="2"/>
            <w:tcBorders>
              <w:right w:val="nil"/>
            </w:tcBorders>
          </w:tcPr>
          <w:p w:rsidR="003F5DDF" w:rsidRDefault="003F5DDF">
            <w:pPr>
              <w:pStyle w:val="ConsPlusNormal"/>
              <w:jc w:val="center"/>
            </w:pPr>
            <w:r>
              <w:t>уполномоченное лицо клиента</w:t>
            </w:r>
          </w:p>
        </w:tc>
      </w:tr>
      <w:tr w:rsidR="003F5DDF">
        <w:tc>
          <w:tcPr>
            <w:tcW w:w="594" w:type="dxa"/>
            <w:vMerge/>
            <w:tcBorders>
              <w:left w:val="nil"/>
            </w:tcBorders>
          </w:tcPr>
          <w:p w:rsidR="003F5DDF" w:rsidRDefault="003F5DDF"/>
        </w:tc>
        <w:tc>
          <w:tcPr>
            <w:tcW w:w="884" w:type="dxa"/>
            <w:vMerge/>
          </w:tcPr>
          <w:p w:rsidR="003F5DDF" w:rsidRDefault="003F5DDF"/>
        </w:tc>
        <w:tc>
          <w:tcPr>
            <w:tcW w:w="850" w:type="dxa"/>
            <w:vMerge/>
          </w:tcPr>
          <w:p w:rsidR="003F5DDF" w:rsidRDefault="003F5DDF"/>
        </w:tc>
        <w:tc>
          <w:tcPr>
            <w:tcW w:w="1134" w:type="dxa"/>
          </w:tcPr>
          <w:p w:rsidR="003F5DDF" w:rsidRDefault="003F5DDF">
            <w:pPr>
              <w:pStyle w:val="ConsPlusNormal"/>
              <w:jc w:val="center"/>
            </w:pPr>
            <w:r>
              <w:t>инициалы, фамилия</w:t>
            </w:r>
          </w:p>
        </w:tc>
        <w:tc>
          <w:tcPr>
            <w:tcW w:w="993" w:type="dxa"/>
          </w:tcPr>
          <w:p w:rsidR="003F5DDF" w:rsidRDefault="003F5DDF">
            <w:pPr>
              <w:pStyle w:val="ConsPlusNormal"/>
              <w:jc w:val="center"/>
            </w:pPr>
            <w:r>
              <w:t>подпись</w:t>
            </w:r>
          </w:p>
        </w:tc>
        <w:tc>
          <w:tcPr>
            <w:tcW w:w="850" w:type="dxa"/>
            <w:vMerge/>
          </w:tcPr>
          <w:p w:rsidR="003F5DDF" w:rsidRDefault="003F5DDF"/>
        </w:tc>
        <w:tc>
          <w:tcPr>
            <w:tcW w:w="851" w:type="dxa"/>
            <w:vMerge/>
          </w:tcPr>
          <w:p w:rsidR="003F5DDF" w:rsidRDefault="003F5DDF"/>
        </w:tc>
        <w:tc>
          <w:tcPr>
            <w:tcW w:w="1417" w:type="dxa"/>
            <w:vMerge/>
          </w:tcPr>
          <w:p w:rsidR="003F5DDF" w:rsidRDefault="003F5DDF"/>
        </w:tc>
        <w:tc>
          <w:tcPr>
            <w:tcW w:w="992" w:type="dxa"/>
          </w:tcPr>
          <w:p w:rsidR="003F5DDF" w:rsidRDefault="003F5DDF">
            <w:pPr>
              <w:pStyle w:val="ConsPlusNormal"/>
              <w:jc w:val="center"/>
            </w:pPr>
            <w:r>
              <w:t>инициалы, фамилия</w:t>
            </w:r>
          </w:p>
        </w:tc>
        <w:tc>
          <w:tcPr>
            <w:tcW w:w="993" w:type="dxa"/>
            <w:tcBorders>
              <w:right w:val="nil"/>
            </w:tcBorders>
          </w:tcPr>
          <w:p w:rsidR="003F5DDF" w:rsidRDefault="003F5DDF">
            <w:pPr>
              <w:pStyle w:val="ConsPlusNormal"/>
              <w:jc w:val="center"/>
            </w:pPr>
            <w:r>
              <w:t>подпись</w:t>
            </w:r>
          </w:p>
        </w:tc>
      </w:tr>
      <w:tr w:rsidR="003F5DDF">
        <w:tc>
          <w:tcPr>
            <w:tcW w:w="594" w:type="dxa"/>
            <w:tcBorders>
              <w:left w:val="nil"/>
            </w:tcBorders>
          </w:tcPr>
          <w:p w:rsidR="003F5DDF" w:rsidRDefault="003F5DDF">
            <w:pPr>
              <w:pStyle w:val="ConsPlusNormal"/>
              <w:jc w:val="center"/>
            </w:pPr>
            <w:bookmarkStart w:id="30" w:name="P627"/>
            <w:bookmarkEnd w:id="30"/>
            <w:r>
              <w:t>1</w:t>
            </w:r>
          </w:p>
        </w:tc>
        <w:tc>
          <w:tcPr>
            <w:tcW w:w="884" w:type="dxa"/>
          </w:tcPr>
          <w:p w:rsidR="003F5DDF" w:rsidRDefault="003F5DDF">
            <w:pPr>
              <w:pStyle w:val="ConsPlusNormal"/>
              <w:jc w:val="center"/>
            </w:pPr>
            <w:bookmarkStart w:id="31" w:name="P628"/>
            <w:bookmarkEnd w:id="31"/>
            <w:r>
              <w:t>2</w:t>
            </w:r>
          </w:p>
        </w:tc>
        <w:tc>
          <w:tcPr>
            <w:tcW w:w="850" w:type="dxa"/>
          </w:tcPr>
          <w:p w:rsidR="003F5DDF" w:rsidRDefault="003F5DDF">
            <w:pPr>
              <w:pStyle w:val="ConsPlusNormal"/>
              <w:jc w:val="center"/>
            </w:pPr>
            <w:bookmarkStart w:id="32" w:name="P629"/>
            <w:bookmarkEnd w:id="32"/>
            <w:r>
              <w:t>3</w:t>
            </w:r>
          </w:p>
        </w:tc>
        <w:tc>
          <w:tcPr>
            <w:tcW w:w="1134" w:type="dxa"/>
          </w:tcPr>
          <w:p w:rsidR="003F5DDF" w:rsidRDefault="003F5DDF">
            <w:pPr>
              <w:pStyle w:val="ConsPlusNormal"/>
              <w:jc w:val="center"/>
            </w:pPr>
            <w:bookmarkStart w:id="33" w:name="P630"/>
            <w:bookmarkEnd w:id="33"/>
            <w:r>
              <w:t>4</w:t>
            </w:r>
          </w:p>
        </w:tc>
        <w:tc>
          <w:tcPr>
            <w:tcW w:w="993" w:type="dxa"/>
          </w:tcPr>
          <w:p w:rsidR="003F5DDF" w:rsidRDefault="003F5DDF">
            <w:pPr>
              <w:pStyle w:val="ConsPlusNormal"/>
              <w:jc w:val="center"/>
            </w:pPr>
            <w:bookmarkStart w:id="34" w:name="P631"/>
            <w:bookmarkEnd w:id="34"/>
            <w:r>
              <w:t>5</w:t>
            </w:r>
          </w:p>
        </w:tc>
        <w:tc>
          <w:tcPr>
            <w:tcW w:w="850" w:type="dxa"/>
          </w:tcPr>
          <w:p w:rsidR="003F5DDF" w:rsidRDefault="003F5DDF">
            <w:pPr>
              <w:pStyle w:val="ConsPlusNormal"/>
              <w:jc w:val="center"/>
            </w:pPr>
            <w:bookmarkStart w:id="35" w:name="P632"/>
            <w:bookmarkEnd w:id="35"/>
            <w:r>
              <w:t>6</w:t>
            </w:r>
          </w:p>
        </w:tc>
        <w:tc>
          <w:tcPr>
            <w:tcW w:w="851" w:type="dxa"/>
          </w:tcPr>
          <w:p w:rsidR="003F5DDF" w:rsidRDefault="003F5DDF">
            <w:pPr>
              <w:pStyle w:val="ConsPlusNormal"/>
              <w:jc w:val="center"/>
            </w:pPr>
            <w:bookmarkStart w:id="36" w:name="P633"/>
            <w:bookmarkEnd w:id="36"/>
            <w:r>
              <w:t>7</w:t>
            </w:r>
          </w:p>
        </w:tc>
        <w:tc>
          <w:tcPr>
            <w:tcW w:w="1417" w:type="dxa"/>
          </w:tcPr>
          <w:p w:rsidR="003F5DDF" w:rsidRDefault="003F5DDF">
            <w:pPr>
              <w:pStyle w:val="ConsPlusNormal"/>
              <w:jc w:val="center"/>
            </w:pPr>
            <w:bookmarkStart w:id="37" w:name="P634"/>
            <w:bookmarkEnd w:id="37"/>
            <w:r>
              <w:t>8</w:t>
            </w:r>
          </w:p>
        </w:tc>
        <w:tc>
          <w:tcPr>
            <w:tcW w:w="992" w:type="dxa"/>
          </w:tcPr>
          <w:p w:rsidR="003F5DDF" w:rsidRDefault="003F5DDF">
            <w:pPr>
              <w:pStyle w:val="ConsPlusNormal"/>
              <w:jc w:val="center"/>
            </w:pPr>
            <w:bookmarkStart w:id="38" w:name="P635"/>
            <w:bookmarkEnd w:id="38"/>
            <w:r>
              <w:t>9</w:t>
            </w:r>
          </w:p>
        </w:tc>
        <w:tc>
          <w:tcPr>
            <w:tcW w:w="993" w:type="dxa"/>
            <w:tcBorders>
              <w:right w:val="nil"/>
            </w:tcBorders>
          </w:tcPr>
          <w:p w:rsidR="003F5DDF" w:rsidRDefault="003F5DDF">
            <w:pPr>
              <w:pStyle w:val="ConsPlusNormal"/>
              <w:jc w:val="center"/>
            </w:pPr>
            <w:bookmarkStart w:id="39" w:name="P636"/>
            <w:bookmarkEnd w:id="39"/>
            <w:r>
              <w:t>10</w:t>
            </w:r>
          </w:p>
        </w:tc>
      </w:tr>
      <w:tr w:rsidR="003F5DDF">
        <w:tc>
          <w:tcPr>
            <w:tcW w:w="594" w:type="dxa"/>
            <w:tcBorders>
              <w:left w:val="nil"/>
            </w:tcBorders>
          </w:tcPr>
          <w:p w:rsidR="003F5DDF" w:rsidRDefault="003F5DDF">
            <w:pPr>
              <w:pStyle w:val="ConsPlusNormal"/>
            </w:pPr>
          </w:p>
        </w:tc>
        <w:tc>
          <w:tcPr>
            <w:tcW w:w="884" w:type="dxa"/>
          </w:tcPr>
          <w:p w:rsidR="003F5DDF" w:rsidRDefault="003F5DDF">
            <w:pPr>
              <w:pStyle w:val="ConsPlusNormal"/>
            </w:pPr>
          </w:p>
        </w:tc>
        <w:tc>
          <w:tcPr>
            <w:tcW w:w="850" w:type="dxa"/>
          </w:tcPr>
          <w:p w:rsidR="003F5DDF" w:rsidRDefault="003F5DDF">
            <w:pPr>
              <w:pStyle w:val="ConsPlusNormal"/>
            </w:pPr>
          </w:p>
        </w:tc>
        <w:tc>
          <w:tcPr>
            <w:tcW w:w="1134" w:type="dxa"/>
          </w:tcPr>
          <w:p w:rsidR="003F5DDF" w:rsidRDefault="003F5DDF">
            <w:pPr>
              <w:pStyle w:val="ConsPlusNormal"/>
            </w:pPr>
          </w:p>
        </w:tc>
        <w:tc>
          <w:tcPr>
            <w:tcW w:w="993" w:type="dxa"/>
          </w:tcPr>
          <w:p w:rsidR="003F5DDF" w:rsidRDefault="003F5DDF">
            <w:pPr>
              <w:pStyle w:val="ConsPlusNormal"/>
            </w:pPr>
          </w:p>
        </w:tc>
        <w:tc>
          <w:tcPr>
            <w:tcW w:w="850" w:type="dxa"/>
          </w:tcPr>
          <w:p w:rsidR="003F5DDF" w:rsidRDefault="003F5DDF">
            <w:pPr>
              <w:pStyle w:val="ConsPlusNormal"/>
            </w:pPr>
          </w:p>
        </w:tc>
        <w:tc>
          <w:tcPr>
            <w:tcW w:w="851" w:type="dxa"/>
          </w:tcPr>
          <w:p w:rsidR="003F5DDF" w:rsidRDefault="003F5DDF">
            <w:pPr>
              <w:pStyle w:val="ConsPlusNormal"/>
            </w:pPr>
          </w:p>
        </w:tc>
        <w:tc>
          <w:tcPr>
            <w:tcW w:w="1417" w:type="dxa"/>
          </w:tcPr>
          <w:p w:rsidR="003F5DDF" w:rsidRDefault="003F5DDF">
            <w:pPr>
              <w:pStyle w:val="ConsPlusNormal"/>
            </w:pPr>
          </w:p>
        </w:tc>
        <w:tc>
          <w:tcPr>
            <w:tcW w:w="992" w:type="dxa"/>
          </w:tcPr>
          <w:p w:rsidR="003F5DDF" w:rsidRDefault="003F5DDF">
            <w:pPr>
              <w:pStyle w:val="ConsPlusNormal"/>
            </w:pPr>
          </w:p>
        </w:tc>
        <w:tc>
          <w:tcPr>
            <w:tcW w:w="993"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884" w:type="dxa"/>
          </w:tcPr>
          <w:p w:rsidR="003F5DDF" w:rsidRDefault="003F5DDF">
            <w:pPr>
              <w:pStyle w:val="ConsPlusNormal"/>
            </w:pPr>
          </w:p>
        </w:tc>
        <w:tc>
          <w:tcPr>
            <w:tcW w:w="850" w:type="dxa"/>
          </w:tcPr>
          <w:p w:rsidR="003F5DDF" w:rsidRDefault="003F5DDF">
            <w:pPr>
              <w:pStyle w:val="ConsPlusNormal"/>
            </w:pPr>
          </w:p>
        </w:tc>
        <w:tc>
          <w:tcPr>
            <w:tcW w:w="1134" w:type="dxa"/>
          </w:tcPr>
          <w:p w:rsidR="003F5DDF" w:rsidRDefault="003F5DDF">
            <w:pPr>
              <w:pStyle w:val="ConsPlusNormal"/>
            </w:pPr>
          </w:p>
        </w:tc>
        <w:tc>
          <w:tcPr>
            <w:tcW w:w="993" w:type="dxa"/>
          </w:tcPr>
          <w:p w:rsidR="003F5DDF" w:rsidRDefault="003F5DDF">
            <w:pPr>
              <w:pStyle w:val="ConsPlusNormal"/>
            </w:pPr>
          </w:p>
        </w:tc>
        <w:tc>
          <w:tcPr>
            <w:tcW w:w="850" w:type="dxa"/>
          </w:tcPr>
          <w:p w:rsidR="003F5DDF" w:rsidRDefault="003F5DDF">
            <w:pPr>
              <w:pStyle w:val="ConsPlusNormal"/>
            </w:pPr>
          </w:p>
        </w:tc>
        <w:tc>
          <w:tcPr>
            <w:tcW w:w="851" w:type="dxa"/>
          </w:tcPr>
          <w:p w:rsidR="003F5DDF" w:rsidRDefault="003F5DDF">
            <w:pPr>
              <w:pStyle w:val="ConsPlusNormal"/>
            </w:pPr>
          </w:p>
        </w:tc>
        <w:tc>
          <w:tcPr>
            <w:tcW w:w="1417" w:type="dxa"/>
          </w:tcPr>
          <w:p w:rsidR="003F5DDF" w:rsidRDefault="003F5DDF">
            <w:pPr>
              <w:pStyle w:val="ConsPlusNormal"/>
            </w:pPr>
          </w:p>
        </w:tc>
        <w:tc>
          <w:tcPr>
            <w:tcW w:w="992" w:type="dxa"/>
          </w:tcPr>
          <w:p w:rsidR="003F5DDF" w:rsidRDefault="003F5DDF">
            <w:pPr>
              <w:pStyle w:val="ConsPlusNormal"/>
            </w:pPr>
          </w:p>
        </w:tc>
        <w:tc>
          <w:tcPr>
            <w:tcW w:w="993"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884" w:type="dxa"/>
          </w:tcPr>
          <w:p w:rsidR="003F5DDF" w:rsidRDefault="003F5DDF">
            <w:pPr>
              <w:pStyle w:val="ConsPlusNormal"/>
            </w:pPr>
          </w:p>
        </w:tc>
        <w:tc>
          <w:tcPr>
            <w:tcW w:w="850" w:type="dxa"/>
          </w:tcPr>
          <w:p w:rsidR="003F5DDF" w:rsidRDefault="003F5DDF">
            <w:pPr>
              <w:pStyle w:val="ConsPlusNormal"/>
            </w:pPr>
          </w:p>
        </w:tc>
        <w:tc>
          <w:tcPr>
            <w:tcW w:w="1134" w:type="dxa"/>
          </w:tcPr>
          <w:p w:rsidR="003F5DDF" w:rsidRDefault="003F5DDF">
            <w:pPr>
              <w:pStyle w:val="ConsPlusNormal"/>
            </w:pPr>
          </w:p>
        </w:tc>
        <w:tc>
          <w:tcPr>
            <w:tcW w:w="993" w:type="dxa"/>
          </w:tcPr>
          <w:p w:rsidR="003F5DDF" w:rsidRDefault="003F5DDF">
            <w:pPr>
              <w:pStyle w:val="ConsPlusNormal"/>
            </w:pPr>
          </w:p>
        </w:tc>
        <w:tc>
          <w:tcPr>
            <w:tcW w:w="850" w:type="dxa"/>
          </w:tcPr>
          <w:p w:rsidR="003F5DDF" w:rsidRDefault="003F5DDF">
            <w:pPr>
              <w:pStyle w:val="ConsPlusNormal"/>
            </w:pPr>
          </w:p>
        </w:tc>
        <w:tc>
          <w:tcPr>
            <w:tcW w:w="851" w:type="dxa"/>
          </w:tcPr>
          <w:p w:rsidR="003F5DDF" w:rsidRDefault="003F5DDF">
            <w:pPr>
              <w:pStyle w:val="ConsPlusNormal"/>
            </w:pPr>
          </w:p>
        </w:tc>
        <w:tc>
          <w:tcPr>
            <w:tcW w:w="1417" w:type="dxa"/>
          </w:tcPr>
          <w:p w:rsidR="003F5DDF" w:rsidRDefault="003F5DDF">
            <w:pPr>
              <w:pStyle w:val="ConsPlusNormal"/>
            </w:pPr>
          </w:p>
        </w:tc>
        <w:tc>
          <w:tcPr>
            <w:tcW w:w="992" w:type="dxa"/>
          </w:tcPr>
          <w:p w:rsidR="003F5DDF" w:rsidRDefault="003F5DDF">
            <w:pPr>
              <w:pStyle w:val="ConsPlusNormal"/>
            </w:pPr>
          </w:p>
        </w:tc>
        <w:tc>
          <w:tcPr>
            <w:tcW w:w="993"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884" w:type="dxa"/>
          </w:tcPr>
          <w:p w:rsidR="003F5DDF" w:rsidRDefault="003F5DDF">
            <w:pPr>
              <w:pStyle w:val="ConsPlusNormal"/>
            </w:pPr>
          </w:p>
        </w:tc>
        <w:tc>
          <w:tcPr>
            <w:tcW w:w="850" w:type="dxa"/>
          </w:tcPr>
          <w:p w:rsidR="003F5DDF" w:rsidRDefault="003F5DDF">
            <w:pPr>
              <w:pStyle w:val="ConsPlusNormal"/>
            </w:pPr>
          </w:p>
        </w:tc>
        <w:tc>
          <w:tcPr>
            <w:tcW w:w="1134" w:type="dxa"/>
          </w:tcPr>
          <w:p w:rsidR="003F5DDF" w:rsidRDefault="003F5DDF">
            <w:pPr>
              <w:pStyle w:val="ConsPlusNormal"/>
            </w:pPr>
          </w:p>
        </w:tc>
        <w:tc>
          <w:tcPr>
            <w:tcW w:w="993" w:type="dxa"/>
          </w:tcPr>
          <w:p w:rsidR="003F5DDF" w:rsidRDefault="003F5DDF">
            <w:pPr>
              <w:pStyle w:val="ConsPlusNormal"/>
            </w:pPr>
          </w:p>
        </w:tc>
        <w:tc>
          <w:tcPr>
            <w:tcW w:w="850" w:type="dxa"/>
          </w:tcPr>
          <w:p w:rsidR="003F5DDF" w:rsidRDefault="003F5DDF">
            <w:pPr>
              <w:pStyle w:val="ConsPlusNormal"/>
            </w:pPr>
          </w:p>
        </w:tc>
        <w:tc>
          <w:tcPr>
            <w:tcW w:w="851" w:type="dxa"/>
          </w:tcPr>
          <w:p w:rsidR="003F5DDF" w:rsidRDefault="003F5DDF">
            <w:pPr>
              <w:pStyle w:val="ConsPlusNormal"/>
            </w:pPr>
          </w:p>
        </w:tc>
        <w:tc>
          <w:tcPr>
            <w:tcW w:w="1417" w:type="dxa"/>
          </w:tcPr>
          <w:p w:rsidR="003F5DDF" w:rsidRDefault="003F5DDF">
            <w:pPr>
              <w:pStyle w:val="ConsPlusNormal"/>
            </w:pPr>
          </w:p>
        </w:tc>
        <w:tc>
          <w:tcPr>
            <w:tcW w:w="992" w:type="dxa"/>
          </w:tcPr>
          <w:p w:rsidR="003F5DDF" w:rsidRDefault="003F5DDF">
            <w:pPr>
              <w:pStyle w:val="ConsPlusNormal"/>
            </w:pPr>
          </w:p>
        </w:tc>
        <w:tc>
          <w:tcPr>
            <w:tcW w:w="993"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884" w:type="dxa"/>
          </w:tcPr>
          <w:p w:rsidR="003F5DDF" w:rsidRDefault="003F5DDF">
            <w:pPr>
              <w:pStyle w:val="ConsPlusNormal"/>
            </w:pPr>
          </w:p>
        </w:tc>
        <w:tc>
          <w:tcPr>
            <w:tcW w:w="850" w:type="dxa"/>
          </w:tcPr>
          <w:p w:rsidR="003F5DDF" w:rsidRDefault="003F5DDF">
            <w:pPr>
              <w:pStyle w:val="ConsPlusNormal"/>
            </w:pPr>
          </w:p>
        </w:tc>
        <w:tc>
          <w:tcPr>
            <w:tcW w:w="1134" w:type="dxa"/>
          </w:tcPr>
          <w:p w:rsidR="003F5DDF" w:rsidRDefault="003F5DDF">
            <w:pPr>
              <w:pStyle w:val="ConsPlusNormal"/>
            </w:pPr>
          </w:p>
        </w:tc>
        <w:tc>
          <w:tcPr>
            <w:tcW w:w="993" w:type="dxa"/>
          </w:tcPr>
          <w:p w:rsidR="003F5DDF" w:rsidRDefault="003F5DDF">
            <w:pPr>
              <w:pStyle w:val="ConsPlusNormal"/>
            </w:pPr>
          </w:p>
        </w:tc>
        <w:tc>
          <w:tcPr>
            <w:tcW w:w="850" w:type="dxa"/>
          </w:tcPr>
          <w:p w:rsidR="003F5DDF" w:rsidRDefault="003F5DDF">
            <w:pPr>
              <w:pStyle w:val="ConsPlusNormal"/>
            </w:pPr>
          </w:p>
        </w:tc>
        <w:tc>
          <w:tcPr>
            <w:tcW w:w="851" w:type="dxa"/>
          </w:tcPr>
          <w:p w:rsidR="003F5DDF" w:rsidRDefault="003F5DDF">
            <w:pPr>
              <w:pStyle w:val="ConsPlusNormal"/>
            </w:pPr>
          </w:p>
        </w:tc>
        <w:tc>
          <w:tcPr>
            <w:tcW w:w="1417" w:type="dxa"/>
          </w:tcPr>
          <w:p w:rsidR="003F5DDF" w:rsidRDefault="003F5DDF">
            <w:pPr>
              <w:pStyle w:val="ConsPlusNormal"/>
            </w:pPr>
          </w:p>
        </w:tc>
        <w:tc>
          <w:tcPr>
            <w:tcW w:w="992" w:type="dxa"/>
          </w:tcPr>
          <w:p w:rsidR="003F5DDF" w:rsidRDefault="003F5DDF">
            <w:pPr>
              <w:pStyle w:val="ConsPlusNormal"/>
            </w:pPr>
          </w:p>
        </w:tc>
        <w:tc>
          <w:tcPr>
            <w:tcW w:w="993"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884" w:type="dxa"/>
          </w:tcPr>
          <w:p w:rsidR="003F5DDF" w:rsidRDefault="003F5DDF">
            <w:pPr>
              <w:pStyle w:val="ConsPlusNormal"/>
            </w:pPr>
          </w:p>
        </w:tc>
        <w:tc>
          <w:tcPr>
            <w:tcW w:w="850" w:type="dxa"/>
          </w:tcPr>
          <w:p w:rsidR="003F5DDF" w:rsidRDefault="003F5DDF">
            <w:pPr>
              <w:pStyle w:val="ConsPlusNormal"/>
            </w:pPr>
          </w:p>
        </w:tc>
        <w:tc>
          <w:tcPr>
            <w:tcW w:w="1134" w:type="dxa"/>
          </w:tcPr>
          <w:p w:rsidR="003F5DDF" w:rsidRDefault="003F5DDF">
            <w:pPr>
              <w:pStyle w:val="ConsPlusNormal"/>
            </w:pPr>
          </w:p>
        </w:tc>
        <w:tc>
          <w:tcPr>
            <w:tcW w:w="993" w:type="dxa"/>
          </w:tcPr>
          <w:p w:rsidR="003F5DDF" w:rsidRDefault="003F5DDF">
            <w:pPr>
              <w:pStyle w:val="ConsPlusNormal"/>
            </w:pPr>
          </w:p>
        </w:tc>
        <w:tc>
          <w:tcPr>
            <w:tcW w:w="850" w:type="dxa"/>
          </w:tcPr>
          <w:p w:rsidR="003F5DDF" w:rsidRDefault="003F5DDF">
            <w:pPr>
              <w:pStyle w:val="ConsPlusNormal"/>
            </w:pPr>
          </w:p>
        </w:tc>
        <w:tc>
          <w:tcPr>
            <w:tcW w:w="851" w:type="dxa"/>
          </w:tcPr>
          <w:p w:rsidR="003F5DDF" w:rsidRDefault="003F5DDF">
            <w:pPr>
              <w:pStyle w:val="ConsPlusNormal"/>
            </w:pPr>
          </w:p>
        </w:tc>
        <w:tc>
          <w:tcPr>
            <w:tcW w:w="1417" w:type="dxa"/>
          </w:tcPr>
          <w:p w:rsidR="003F5DDF" w:rsidRDefault="003F5DDF">
            <w:pPr>
              <w:pStyle w:val="ConsPlusNormal"/>
            </w:pPr>
          </w:p>
        </w:tc>
        <w:tc>
          <w:tcPr>
            <w:tcW w:w="992" w:type="dxa"/>
          </w:tcPr>
          <w:p w:rsidR="003F5DDF" w:rsidRDefault="003F5DDF">
            <w:pPr>
              <w:pStyle w:val="ConsPlusNormal"/>
            </w:pPr>
          </w:p>
        </w:tc>
        <w:tc>
          <w:tcPr>
            <w:tcW w:w="993" w:type="dxa"/>
            <w:tcBorders>
              <w:right w:val="nil"/>
            </w:tcBorders>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 _______________________ ____________ ___________</w:t>
      </w:r>
    </w:p>
    <w:p w:rsidR="003F5DDF" w:rsidRDefault="003F5DDF">
      <w:pPr>
        <w:pStyle w:val="ConsPlusNonformat"/>
        <w:jc w:val="both"/>
      </w:pPr>
      <w:r>
        <w:t xml:space="preserve">                (подпись)   (расшифровка подписи)   (должность) (телефон)</w:t>
      </w:r>
    </w:p>
    <w:p w:rsidR="003F5DDF" w:rsidRDefault="003F5DDF">
      <w:pPr>
        <w:pStyle w:val="ConsPlusNonformat"/>
        <w:jc w:val="both"/>
      </w:pPr>
    </w:p>
    <w:p w:rsidR="003F5DDF" w:rsidRDefault="003F5DDF">
      <w:pPr>
        <w:pStyle w:val="ConsPlusNonformat"/>
        <w:jc w:val="both"/>
      </w:pPr>
      <w:r>
        <w:t>"__" __________ 20__ г.</w:t>
      </w:r>
    </w:p>
    <w:p w:rsidR="003F5DDF" w:rsidRDefault="003F5DDF">
      <w:pPr>
        <w:pStyle w:val="ConsPlusNonformat"/>
        <w:jc w:val="both"/>
      </w:pPr>
    </w:p>
    <w:p w:rsidR="003F5DDF" w:rsidRDefault="003F5DDF">
      <w:pPr>
        <w:pStyle w:val="ConsPlusNonformat"/>
        <w:jc w:val="both"/>
      </w:pPr>
      <w:r>
        <w:t xml:space="preserve">                                                       Номер страницы _____</w:t>
      </w:r>
    </w:p>
    <w:p w:rsidR="003F5DDF" w:rsidRDefault="003F5DDF">
      <w:pPr>
        <w:pStyle w:val="ConsPlusNonformat"/>
        <w:jc w:val="both"/>
      </w:pPr>
      <w:r>
        <w:t xml:space="preserve">                                                       Всего страниц ______</w:t>
      </w:r>
    </w:p>
    <w:p w:rsidR="003F5DDF" w:rsidRDefault="003F5DDF">
      <w:pPr>
        <w:pStyle w:val="ConsPlusNonformat"/>
        <w:jc w:val="both"/>
      </w:pPr>
    </w:p>
    <w:p w:rsidR="003F5DDF" w:rsidRDefault="003F5DDF">
      <w:pPr>
        <w:pStyle w:val="ConsPlusNonformat"/>
        <w:jc w:val="both"/>
      </w:pPr>
      <w:r>
        <w:t xml:space="preserve">                                                            ф. 0531241 с. 2</w:t>
      </w:r>
    </w:p>
    <w:p w:rsidR="003F5DDF" w:rsidRDefault="003F5DDF">
      <w:pPr>
        <w:pStyle w:val="ConsPlusNonformat"/>
        <w:jc w:val="both"/>
      </w:pPr>
    </w:p>
    <w:p w:rsidR="003F5DDF" w:rsidRDefault="003F5DDF">
      <w:pPr>
        <w:pStyle w:val="ConsPlusNonformat"/>
        <w:jc w:val="both"/>
      </w:pPr>
      <w:bookmarkStart w:id="40" w:name="P709"/>
      <w:bookmarkEnd w:id="40"/>
      <w:r>
        <w:t xml:space="preserve">                                 Раздел 2</w:t>
      </w:r>
    </w:p>
    <w:p w:rsidR="003F5DDF" w:rsidRDefault="003F5DD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980"/>
        <w:gridCol w:w="1092"/>
        <w:gridCol w:w="1222"/>
        <w:gridCol w:w="992"/>
        <w:gridCol w:w="1417"/>
        <w:gridCol w:w="851"/>
        <w:gridCol w:w="850"/>
        <w:gridCol w:w="1276"/>
        <w:gridCol w:w="992"/>
      </w:tblGrid>
      <w:tr w:rsidR="003F5DDF">
        <w:tc>
          <w:tcPr>
            <w:tcW w:w="594" w:type="dxa"/>
            <w:vMerge w:val="restart"/>
            <w:tcBorders>
              <w:left w:val="nil"/>
            </w:tcBorders>
          </w:tcPr>
          <w:p w:rsidR="003F5DDF" w:rsidRDefault="003F5DDF">
            <w:pPr>
              <w:pStyle w:val="ConsPlusNormal"/>
              <w:jc w:val="center"/>
            </w:pPr>
            <w:r>
              <w:t xml:space="preserve">N </w:t>
            </w:r>
            <w:proofErr w:type="gramStart"/>
            <w:r>
              <w:t>п</w:t>
            </w:r>
            <w:proofErr w:type="gramEnd"/>
            <w:r>
              <w:t>/п</w:t>
            </w:r>
          </w:p>
        </w:tc>
        <w:tc>
          <w:tcPr>
            <w:tcW w:w="980" w:type="dxa"/>
            <w:vMerge w:val="restart"/>
          </w:tcPr>
          <w:p w:rsidR="003F5DDF" w:rsidRDefault="003F5DDF">
            <w:pPr>
              <w:pStyle w:val="ConsPlusNormal"/>
              <w:jc w:val="center"/>
            </w:pPr>
            <w:r>
              <w:t>Серия и номера неиспользованных денежных чеков</w:t>
            </w:r>
          </w:p>
        </w:tc>
        <w:tc>
          <w:tcPr>
            <w:tcW w:w="5574" w:type="dxa"/>
            <w:gridSpan w:val="5"/>
          </w:tcPr>
          <w:p w:rsidR="003F5DDF" w:rsidRDefault="003F5DDF">
            <w:pPr>
              <w:pStyle w:val="ConsPlusNormal"/>
              <w:jc w:val="center"/>
            </w:pPr>
            <w:r>
              <w:t>Возвращено клиентом</w:t>
            </w:r>
          </w:p>
        </w:tc>
        <w:tc>
          <w:tcPr>
            <w:tcW w:w="3118" w:type="dxa"/>
            <w:gridSpan w:val="3"/>
            <w:tcBorders>
              <w:right w:val="nil"/>
            </w:tcBorders>
          </w:tcPr>
          <w:p w:rsidR="003F5DDF" w:rsidRDefault="003F5DDF">
            <w:pPr>
              <w:pStyle w:val="ConsPlusNormal"/>
              <w:jc w:val="center"/>
            </w:pPr>
            <w:r>
              <w:t>Возвращено в банк</w:t>
            </w:r>
          </w:p>
        </w:tc>
      </w:tr>
      <w:tr w:rsidR="003F5DDF">
        <w:tc>
          <w:tcPr>
            <w:tcW w:w="594" w:type="dxa"/>
            <w:vMerge/>
            <w:tcBorders>
              <w:left w:val="nil"/>
            </w:tcBorders>
          </w:tcPr>
          <w:p w:rsidR="003F5DDF" w:rsidRDefault="003F5DDF"/>
        </w:tc>
        <w:tc>
          <w:tcPr>
            <w:tcW w:w="980" w:type="dxa"/>
            <w:vMerge/>
          </w:tcPr>
          <w:p w:rsidR="003F5DDF" w:rsidRDefault="003F5DDF"/>
        </w:tc>
        <w:tc>
          <w:tcPr>
            <w:tcW w:w="1092" w:type="dxa"/>
            <w:vMerge w:val="restart"/>
          </w:tcPr>
          <w:p w:rsidR="003F5DDF" w:rsidRDefault="003F5DDF">
            <w:pPr>
              <w:pStyle w:val="ConsPlusNormal"/>
              <w:jc w:val="center"/>
            </w:pPr>
            <w:r>
              <w:t>наименование клиента</w:t>
            </w:r>
          </w:p>
        </w:tc>
        <w:tc>
          <w:tcPr>
            <w:tcW w:w="1222" w:type="dxa"/>
            <w:vMerge w:val="restart"/>
          </w:tcPr>
          <w:p w:rsidR="003F5DDF" w:rsidRDefault="003F5DDF">
            <w:pPr>
              <w:pStyle w:val="ConsPlusNormal"/>
              <w:jc w:val="center"/>
            </w:pPr>
            <w:r>
              <w:t>номер и дата Заявления о возврате неиспользованных денежных чековых книжек</w:t>
            </w:r>
          </w:p>
        </w:tc>
        <w:tc>
          <w:tcPr>
            <w:tcW w:w="992" w:type="dxa"/>
            <w:vMerge w:val="restart"/>
          </w:tcPr>
          <w:p w:rsidR="003F5DDF" w:rsidRDefault="003F5DDF">
            <w:pPr>
              <w:pStyle w:val="ConsPlusNormal"/>
              <w:jc w:val="center"/>
            </w:pPr>
            <w:r>
              <w:t>дата возврата</w:t>
            </w:r>
          </w:p>
        </w:tc>
        <w:tc>
          <w:tcPr>
            <w:tcW w:w="2268" w:type="dxa"/>
            <w:gridSpan w:val="2"/>
          </w:tcPr>
          <w:p w:rsidR="003F5DDF" w:rsidRDefault="003F5DDF">
            <w:pPr>
              <w:pStyle w:val="ConsPlusNormal"/>
              <w:jc w:val="center"/>
            </w:pPr>
            <w:r>
              <w:t>уполномоченное лицо клиента</w:t>
            </w:r>
          </w:p>
        </w:tc>
        <w:tc>
          <w:tcPr>
            <w:tcW w:w="850" w:type="dxa"/>
            <w:vMerge w:val="restart"/>
          </w:tcPr>
          <w:p w:rsidR="003F5DDF" w:rsidRDefault="003F5DDF">
            <w:pPr>
              <w:pStyle w:val="ConsPlusNormal"/>
              <w:jc w:val="center"/>
            </w:pPr>
            <w:r>
              <w:t>дата возврата</w:t>
            </w:r>
          </w:p>
        </w:tc>
        <w:tc>
          <w:tcPr>
            <w:tcW w:w="2268" w:type="dxa"/>
            <w:gridSpan w:val="2"/>
            <w:tcBorders>
              <w:right w:val="nil"/>
            </w:tcBorders>
          </w:tcPr>
          <w:p w:rsidR="003F5DDF" w:rsidRDefault="003F5DDF">
            <w:pPr>
              <w:pStyle w:val="ConsPlusNormal"/>
              <w:jc w:val="center"/>
            </w:pPr>
            <w:r>
              <w:t>уполномоченный работник органа Федерального казначейства</w:t>
            </w:r>
          </w:p>
        </w:tc>
      </w:tr>
      <w:tr w:rsidR="003F5DDF">
        <w:tc>
          <w:tcPr>
            <w:tcW w:w="594" w:type="dxa"/>
            <w:vMerge/>
            <w:tcBorders>
              <w:left w:val="nil"/>
            </w:tcBorders>
          </w:tcPr>
          <w:p w:rsidR="003F5DDF" w:rsidRDefault="003F5DDF"/>
        </w:tc>
        <w:tc>
          <w:tcPr>
            <w:tcW w:w="980" w:type="dxa"/>
            <w:vMerge/>
          </w:tcPr>
          <w:p w:rsidR="003F5DDF" w:rsidRDefault="003F5DDF"/>
        </w:tc>
        <w:tc>
          <w:tcPr>
            <w:tcW w:w="1092" w:type="dxa"/>
            <w:vMerge/>
          </w:tcPr>
          <w:p w:rsidR="003F5DDF" w:rsidRDefault="003F5DDF"/>
        </w:tc>
        <w:tc>
          <w:tcPr>
            <w:tcW w:w="1222" w:type="dxa"/>
            <w:vMerge/>
          </w:tcPr>
          <w:p w:rsidR="003F5DDF" w:rsidRDefault="003F5DDF"/>
        </w:tc>
        <w:tc>
          <w:tcPr>
            <w:tcW w:w="992" w:type="dxa"/>
            <w:vMerge/>
          </w:tcPr>
          <w:p w:rsidR="003F5DDF" w:rsidRDefault="003F5DDF"/>
        </w:tc>
        <w:tc>
          <w:tcPr>
            <w:tcW w:w="1417" w:type="dxa"/>
          </w:tcPr>
          <w:p w:rsidR="003F5DDF" w:rsidRDefault="003F5DDF">
            <w:pPr>
              <w:pStyle w:val="ConsPlusNormal"/>
              <w:jc w:val="center"/>
            </w:pPr>
            <w:r>
              <w:t>инициалы, фамилия</w:t>
            </w:r>
          </w:p>
        </w:tc>
        <w:tc>
          <w:tcPr>
            <w:tcW w:w="851" w:type="dxa"/>
          </w:tcPr>
          <w:p w:rsidR="003F5DDF" w:rsidRDefault="003F5DDF">
            <w:pPr>
              <w:pStyle w:val="ConsPlusNormal"/>
              <w:jc w:val="center"/>
            </w:pPr>
            <w:r>
              <w:t>подпись</w:t>
            </w:r>
          </w:p>
        </w:tc>
        <w:tc>
          <w:tcPr>
            <w:tcW w:w="850" w:type="dxa"/>
            <w:vMerge/>
          </w:tcPr>
          <w:p w:rsidR="003F5DDF" w:rsidRDefault="003F5DDF"/>
        </w:tc>
        <w:tc>
          <w:tcPr>
            <w:tcW w:w="1276" w:type="dxa"/>
          </w:tcPr>
          <w:p w:rsidR="003F5DDF" w:rsidRDefault="003F5DDF">
            <w:pPr>
              <w:pStyle w:val="ConsPlusNormal"/>
              <w:jc w:val="center"/>
            </w:pPr>
            <w:r>
              <w:t>инициалы, фамилия</w:t>
            </w:r>
          </w:p>
        </w:tc>
        <w:tc>
          <w:tcPr>
            <w:tcW w:w="992" w:type="dxa"/>
            <w:tcBorders>
              <w:right w:val="nil"/>
            </w:tcBorders>
          </w:tcPr>
          <w:p w:rsidR="003F5DDF" w:rsidRDefault="003F5DDF">
            <w:pPr>
              <w:pStyle w:val="ConsPlusNormal"/>
              <w:jc w:val="center"/>
            </w:pPr>
            <w:r>
              <w:t>подпись</w:t>
            </w:r>
          </w:p>
        </w:tc>
      </w:tr>
      <w:tr w:rsidR="003F5DDF">
        <w:tc>
          <w:tcPr>
            <w:tcW w:w="594" w:type="dxa"/>
            <w:tcBorders>
              <w:left w:val="nil"/>
            </w:tcBorders>
          </w:tcPr>
          <w:p w:rsidR="003F5DDF" w:rsidRDefault="003F5DDF">
            <w:pPr>
              <w:pStyle w:val="ConsPlusNormal"/>
              <w:jc w:val="center"/>
            </w:pPr>
            <w:bookmarkStart w:id="41" w:name="P725"/>
            <w:bookmarkEnd w:id="41"/>
            <w:r>
              <w:t>1</w:t>
            </w:r>
          </w:p>
        </w:tc>
        <w:tc>
          <w:tcPr>
            <w:tcW w:w="980" w:type="dxa"/>
          </w:tcPr>
          <w:p w:rsidR="003F5DDF" w:rsidRDefault="003F5DDF">
            <w:pPr>
              <w:pStyle w:val="ConsPlusNormal"/>
              <w:jc w:val="center"/>
            </w:pPr>
            <w:bookmarkStart w:id="42" w:name="P726"/>
            <w:bookmarkEnd w:id="42"/>
            <w:r>
              <w:t>2</w:t>
            </w:r>
          </w:p>
        </w:tc>
        <w:tc>
          <w:tcPr>
            <w:tcW w:w="1092" w:type="dxa"/>
          </w:tcPr>
          <w:p w:rsidR="003F5DDF" w:rsidRDefault="003F5DDF">
            <w:pPr>
              <w:pStyle w:val="ConsPlusNormal"/>
              <w:jc w:val="center"/>
            </w:pPr>
            <w:bookmarkStart w:id="43" w:name="P727"/>
            <w:bookmarkEnd w:id="43"/>
            <w:r>
              <w:t>3</w:t>
            </w:r>
          </w:p>
        </w:tc>
        <w:tc>
          <w:tcPr>
            <w:tcW w:w="1222" w:type="dxa"/>
          </w:tcPr>
          <w:p w:rsidR="003F5DDF" w:rsidRDefault="003F5DDF">
            <w:pPr>
              <w:pStyle w:val="ConsPlusNormal"/>
              <w:jc w:val="center"/>
            </w:pPr>
            <w:bookmarkStart w:id="44" w:name="P728"/>
            <w:bookmarkEnd w:id="44"/>
            <w:r>
              <w:t>4</w:t>
            </w:r>
          </w:p>
        </w:tc>
        <w:tc>
          <w:tcPr>
            <w:tcW w:w="992" w:type="dxa"/>
          </w:tcPr>
          <w:p w:rsidR="003F5DDF" w:rsidRDefault="003F5DDF">
            <w:pPr>
              <w:pStyle w:val="ConsPlusNormal"/>
              <w:jc w:val="center"/>
            </w:pPr>
            <w:bookmarkStart w:id="45" w:name="P729"/>
            <w:bookmarkEnd w:id="45"/>
            <w:r>
              <w:t>5</w:t>
            </w:r>
          </w:p>
        </w:tc>
        <w:tc>
          <w:tcPr>
            <w:tcW w:w="1417" w:type="dxa"/>
          </w:tcPr>
          <w:p w:rsidR="003F5DDF" w:rsidRDefault="003F5DDF">
            <w:pPr>
              <w:pStyle w:val="ConsPlusNormal"/>
              <w:jc w:val="center"/>
            </w:pPr>
            <w:bookmarkStart w:id="46" w:name="P730"/>
            <w:bookmarkEnd w:id="46"/>
            <w:r>
              <w:t>6</w:t>
            </w:r>
          </w:p>
        </w:tc>
        <w:tc>
          <w:tcPr>
            <w:tcW w:w="851" w:type="dxa"/>
          </w:tcPr>
          <w:p w:rsidR="003F5DDF" w:rsidRDefault="003F5DDF">
            <w:pPr>
              <w:pStyle w:val="ConsPlusNormal"/>
              <w:jc w:val="center"/>
            </w:pPr>
            <w:bookmarkStart w:id="47" w:name="P731"/>
            <w:bookmarkEnd w:id="47"/>
            <w:r>
              <w:t>7</w:t>
            </w:r>
          </w:p>
        </w:tc>
        <w:tc>
          <w:tcPr>
            <w:tcW w:w="850" w:type="dxa"/>
          </w:tcPr>
          <w:p w:rsidR="003F5DDF" w:rsidRDefault="003F5DDF">
            <w:pPr>
              <w:pStyle w:val="ConsPlusNormal"/>
              <w:jc w:val="center"/>
            </w:pPr>
            <w:bookmarkStart w:id="48" w:name="P732"/>
            <w:bookmarkEnd w:id="48"/>
            <w:r>
              <w:t>8</w:t>
            </w:r>
          </w:p>
        </w:tc>
        <w:tc>
          <w:tcPr>
            <w:tcW w:w="1276" w:type="dxa"/>
          </w:tcPr>
          <w:p w:rsidR="003F5DDF" w:rsidRDefault="003F5DDF">
            <w:pPr>
              <w:pStyle w:val="ConsPlusNormal"/>
              <w:jc w:val="center"/>
            </w:pPr>
            <w:bookmarkStart w:id="49" w:name="P733"/>
            <w:bookmarkEnd w:id="49"/>
            <w:r>
              <w:t>9</w:t>
            </w:r>
          </w:p>
        </w:tc>
        <w:tc>
          <w:tcPr>
            <w:tcW w:w="992" w:type="dxa"/>
            <w:tcBorders>
              <w:right w:val="nil"/>
            </w:tcBorders>
          </w:tcPr>
          <w:p w:rsidR="003F5DDF" w:rsidRDefault="003F5DDF">
            <w:pPr>
              <w:pStyle w:val="ConsPlusNormal"/>
              <w:jc w:val="center"/>
            </w:pPr>
            <w:bookmarkStart w:id="50" w:name="P734"/>
            <w:bookmarkEnd w:id="50"/>
            <w:r>
              <w:t>10</w:t>
            </w: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r w:rsidR="003F5DDF">
        <w:tc>
          <w:tcPr>
            <w:tcW w:w="594" w:type="dxa"/>
            <w:tcBorders>
              <w:left w:val="nil"/>
            </w:tcBorders>
          </w:tcPr>
          <w:p w:rsidR="003F5DDF" w:rsidRDefault="003F5DDF">
            <w:pPr>
              <w:pStyle w:val="ConsPlusNormal"/>
            </w:pPr>
          </w:p>
        </w:tc>
        <w:tc>
          <w:tcPr>
            <w:tcW w:w="980" w:type="dxa"/>
          </w:tcPr>
          <w:p w:rsidR="003F5DDF" w:rsidRDefault="003F5DDF">
            <w:pPr>
              <w:pStyle w:val="ConsPlusNormal"/>
            </w:pPr>
          </w:p>
        </w:tc>
        <w:tc>
          <w:tcPr>
            <w:tcW w:w="1092" w:type="dxa"/>
          </w:tcPr>
          <w:p w:rsidR="003F5DDF" w:rsidRDefault="003F5DDF">
            <w:pPr>
              <w:pStyle w:val="ConsPlusNormal"/>
            </w:pPr>
          </w:p>
        </w:tc>
        <w:tc>
          <w:tcPr>
            <w:tcW w:w="1222" w:type="dxa"/>
          </w:tcPr>
          <w:p w:rsidR="003F5DDF" w:rsidRDefault="003F5DDF">
            <w:pPr>
              <w:pStyle w:val="ConsPlusNormal"/>
            </w:pPr>
          </w:p>
        </w:tc>
        <w:tc>
          <w:tcPr>
            <w:tcW w:w="992" w:type="dxa"/>
          </w:tcPr>
          <w:p w:rsidR="003F5DDF" w:rsidRDefault="003F5DDF">
            <w:pPr>
              <w:pStyle w:val="ConsPlusNormal"/>
            </w:pPr>
          </w:p>
        </w:tc>
        <w:tc>
          <w:tcPr>
            <w:tcW w:w="1417" w:type="dxa"/>
          </w:tcPr>
          <w:p w:rsidR="003F5DDF" w:rsidRDefault="003F5DDF">
            <w:pPr>
              <w:pStyle w:val="ConsPlusNormal"/>
            </w:pPr>
          </w:p>
        </w:tc>
        <w:tc>
          <w:tcPr>
            <w:tcW w:w="851" w:type="dxa"/>
          </w:tcPr>
          <w:p w:rsidR="003F5DDF" w:rsidRDefault="003F5DDF">
            <w:pPr>
              <w:pStyle w:val="ConsPlusNormal"/>
            </w:pPr>
          </w:p>
        </w:tc>
        <w:tc>
          <w:tcPr>
            <w:tcW w:w="850" w:type="dxa"/>
          </w:tcPr>
          <w:p w:rsidR="003F5DDF" w:rsidRDefault="003F5DDF">
            <w:pPr>
              <w:pStyle w:val="ConsPlusNormal"/>
            </w:pPr>
          </w:p>
        </w:tc>
        <w:tc>
          <w:tcPr>
            <w:tcW w:w="1276" w:type="dxa"/>
          </w:tcPr>
          <w:p w:rsidR="003F5DDF" w:rsidRDefault="003F5DDF">
            <w:pPr>
              <w:pStyle w:val="ConsPlusNormal"/>
            </w:pPr>
          </w:p>
        </w:tc>
        <w:tc>
          <w:tcPr>
            <w:tcW w:w="992" w:type="dxa"/>
            <w:tcBorders>
              <w:right w:val="nil"/>
            </w:tcBorders>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 _______________________ ____________ ___________</w:t>
      </w:r>
    </w:p>
    <w:p w:rsidR="003F5DDF" w:rsidRDefault="003F5DDF">
      <w:pPr>
        <w:pStyle w:val="ConsPlusNonformat"/>
        <w:jc w:val="both"/>
      </w:pPr>
      <w:r>
        <w:t xml:space="preserve">                (подпись)   (расшифровка подписи)   (должность)  (телефон)</w:t>
      </w:r>
    </w:p>
    <w:p w:rsidR="003F5DDF" w:rsidRDefault="003F5DDF">
      <w:pPr>
        <w:pStyle w:val="ConsPlusNonformat"/>
        <w:jc w:val="both"/>
      </w:pPr>
    </w:p>
    <w:p w:rsidR="003F5DDF" w:rsidRDefault="003F5DDF">
      <w:pPr>
        <w:pStyle w:val="ConsPlusNonformat"/>
        <w:jc w:val="both"/>
      </w:pPr>
      <w:r>
        <w:t>"__" __________ 20__ г.</w:t>
      </w:r>
    </w:p>
    <w:p w:rsidR="003F5DDF" w:rsidRDefault="003F5DDF">
      <w:pPr>
        <w:pStyle w:val="ConsPlusNonformat"/>
        <w:jc w:val="both"/>
      </w:pPr>
    </w:p>
    <w:p w:rsidR="003F5DDF" w:rsidRDefault="003F5DDF">
      <w:pPr>
        <w:pStyle w:val="ConsPlusNonformat"/>
        <w:jc w:val="both"/>
      </w:pPr>
      <w:r>
        <w:t xml:space="preserve">                                                       Номер страницы _____</w:t>
      </w:r>
    </w:p>
    <w:p w:rsidR="003F5DDF" w:rsidRDefault="003F5DDF">
      <w:pPr>
        <w:pStyle w:val="ConsPlusNonformat"/>
        <w:jc w:val="both"/>
      </w:pPr>
      <w:r>
        <w:t xml:space="preserve">                                                       Всего страниц ______</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right"/>
      </w:pPr>
    </w:p>
    <w:p w:rsidR="003F5DDF" w:rsidRDefault="003F5DDF">
      <w:pPr>
        <w:pStyle w:val="ConsPlusNormal"/>
        <w:jc w:val="right"/>
      </w:pPr>
    </w:p>
    <w:p w:rsidR="003F5DDF" w:rsidRDefault="003F5DDF">
      <w:pPr>
        <w:pStyle w:val="ConsPlusNormal"/>
        <w:jc w:val="right"/>
      </w:pPr>
    </w:p>
    <w:p w:rsidR="003F5DDF" w:rsidRDefault="003F5DDF">
      <w:pPr>
        <w:pStyle w:val="ConsPlusNormal"/>
        <w:jc w:val="right"/>
      </w:pPr>
    </w:p>
    <w:p w:rsidR="003F5DDF" w:rsidRDefault="003F5DDF">
      <w:pPr>
        <w:pStyle w:val="ConsPlusNormal"/>
        <w:jc w:val="right"/>
      </w:pPr>
    </w:p>
    <w:p w:rsidR="003F5DDF" w:rsidRDefault="003F5DDF">
      <w:pPr>
        <w:pStyle w:val="ConsPlusNormal"/>
        <w:jc w:val="right"/>
        <w:outlineLvl w:val="1"/>
      </w:pPr>
      <w:r>
        <w:t>Приложение N 2</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r>
        <w:t xml:space="preserve">                                    ┌─────────────┐</w:t>
      </w:r>
    </w:p>
    <w:p w:rsidR="003F5DDF" w:rsidRDefault="003F5DDF">
      <w:pPr>
        <w:pStyle w:val="ConsPlusNonformat"/>
        <w:jc w:val="both"/>
      </w:pPr>
      <w:bookmarkStart w:id="51" w:name="P842"/>
      <w:bookmarkEnd w:id="51"/>
      <w:r>
        <w:t xml:space="preserve">                        ЗАЯВЛЕНИЕ N │             │</w:t>
      </w:r>
    </w:p>
    <w:p w:rsidR="003F5DDF" w:rsidRDefault="003F5DDF">
      <w:pPr>
        <w:pStyle w:val="ConsPlusNonformat"/>
        <w:jc w:val="both"/>
      </w:pPr>
      <w:r>
        <w:t xml:space="preserve">                                    └─────────────┘</w:t>
      </w:r>
    </w:p>
    <w:p w:rsidR="003F5DDF" w:rsidRDefault="003F5DDF">
      <w:pPr>
        <w:pStyle w:val="ConsPlusNonformat"/>
        <w:jc w:val="both"/>
      </w:pPr>
      <w:r>
        <w:t xml:space="preserve">                   на получение денежных чековых книжек</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0531242  │</w:t>
      </w:r>
    </w:p>
    <w:p w:rsidR="003F5DDF" w:rsidRDefault="003F5DDF">
      <w:pPr>
        <w:pStyle w:val="ConsPlusNonformat"/>
        <w:jc w:val="both"/>
      </w:pPr>
      <w:r>
        <w:t xml:space="preserve">                                                              ├───────────┤</w:t>
      </w:r>
    </w:p>
    <w:p w:rsidR="003F5DDF" w:rsidRDefault="003F5DDF">
      <w:pPr>
        <w:pStyle w:val="ConsPlusNonformat"/>
        <w:jc w:val="both"/>
      </w:pPr>
      <w:bookmarkStart w:id="52" w:name="P851"/>
      <w:bookmarkEnd w:id="52"/>
      <w:r>
        <w:t xml:space="preserve">                         от "__" ______ 20__ г.          Дата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bookmarkStart w:id="53" w:name="P854"/>
      <w:bookmarkEnd w:id="53"/>
      <w:r>
        <w:t>Наименование клиента      _______________________     реестру │           │</w:t>
      </w:r>
    </w:p>
    <w:p w:rsidR="003F5DDF" w:rsidRDefault="003F5DDF">
      <w:pPr>
        <w:pStyle w:val="ConsPlusNonformat"/>
        <w:jc w:val="both"/>
      </w:pPr>
      <w:r>
        <w:t xml:space="preserve">                                                              ├───────────┤</w:t>
      </w:r>
    </w:p>
    <w:p w:rsidR="003F5DDF" w:rsidRDefault="003F5DDF">
      <w:pPr>
        <w:pStyle w:val="ConsPlusNonformat"/>
        <w:jc w:val="both"/>
      </w:pPr>
      <w:r>
        <w:t xml:space="preserve">                          ______________________          ИНН │           │</w:t>
      </w:r>
    </w:p>
    <w:p w:rsidR="003F5DDF" w:rsidRDefault="003F5DDF">
      <w:pPr>
        <w:pStyle w:val="ConsPlusNonformat"/>
        <w:jc w:val="both"/>
      </w:pPr>
      <w:r>
        <w:t xml:space="preserve">                                                              ├───────────┤</w:t>
      </w:r>
    </w:p>
    <w:p w:rsidR="003F5DDF" w:rsidRDefault="003F5DDF">
      <w:pPr>
        <w:pStyle w:val="ConsPlusNonformat"/>
        <w:jc w:val="both"/>
      </w:pPr>
      <w:bookmarkStart w:id="54" w:name="P858"/>
      <w:bookmarkEnd w:id="54"/>
      <w:r>
        <w:t>Наименование органа                                           │           │</w:t>
      </w:r>
    </w:p>
    <w:p w:rsidR="003F5DDF" w:rsidRDefault="003F5DDF">
      <w:pPr>
        <w:pStyle w:val="ConsPlusNonformat"/>
        <w:jc w:val="both"/>
      </w:pPr>
      <w:r>
        <w:t>Федерального казначейства ______________________      по КОФК │           │</w:t>
      </w:r>
    </w:p>
    <w:p w:rsidR="003F5DDF" w:rsidRDefault="003F5DDF">
      <w:pPr>
        <w:pStyle w:val="ConsPlusNonformat"/>
        <w:jc w:val="both"/>
      </w:pPr>
      <w:r>
        <w:t xml:space="preserve">                                                              │           │</w:t>
      </w:r>
    </w:p>
    <w:p w:rsidR="003F5DDF" w:rsidRDefault="003F5DDF">
      <w:pPr>
        <w:pStyle w:val="ConsPlusNonformat"/>
        <w:jc w:val="both"/>
      </w:pPr>
      <w:r>
        <w:t xml:space="preserve">                          ______________________              │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bookmarkStart w:id="55" w:name="P864"/>
      <w:bookmarkEnd w:id="55"/>
      <w:r>
        <w:t>Просим выдать денежные чековые книжки в количестве            ┌───────────┐</w:t>
      </w:r>
    </w:p>
    <w:p w:rsidR="003F5DDF" w:rsidRDefault="003F5DDF">
      <w:pPr>
        <w:pStyle w:val="ConsPlusNonformat"/>
        <w:jc w:val="both"/>
      </w:pPr>
      <w:r>
        <w:t>_________________________________________________          шт.│           │</w:t>
      </w:r>
    </w:p>
    <w:p w:rsidR="003F5DDF" w:rsidRDefault="003F5DDF">
      <w:pPr>
        <w:pStyle w:val="ConsPlusNonformat"/>
        <w:jc w:val="both"/>
      </w:pPr>
      <w:r>
        <w:t xml:space="preserve">                  (прописью)                                  └───────────┘</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Количество листов в денежной чековой книжке,         шт.│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 xml:space="preserve">Денежные   чековые   книжки  обязуемся  хранить под ключом, в </w:t>
      </w:r>
      <w:proofErr w:type="gramStart"/>
      <w:r>
        <w:t>безопасном</w:t>
      </w:r>
      <w:proofErr w:type="gramEnd"/>
      <w:r>
        <w:t xml:space="preserve"> от</w:t>
      </w:r>
    </w:p>
    <w:p w:rsidR="003F5DDF" w:rsidRDefault="003F5DDF">
      <w:pPr>
        <w:pStyle w:val="ConsPlusNonformat"/>
        <w:jc w:val="both"/>
      </w:pPr>
      <w:r>
        <w:t xml:space="preserve">огня и хищения </w:t>
      </w:r>
      <w:proofErr w:type="gramStart"/>
      <w:r>
        <w:t>помещении</w:t>
      </w:r>
      <w:proofErr w:type="gramEnd"/>
      <w:r>
        <w:t>.</w:t>
      </w:r>
    </w:p>
    <w:p w:rsidR="003F5DDF" w:rsidRDefault="003F5DDF">
      <w:pPr>
        <w:pStyle w:val="ConsPlusNonformat"/>
        <w:jc w:val="both"/>
      </w:pPr>
      <w:r>
        <w:t>Денежные чековые книжки доверяем получить работнику</w:t>
      </w:r>
    </w:p>
    <w:p w:rsidR="003F5DDF" w:rsidRDefault="003F5DDF">
      <w:pPr>
        <w:pStyle w:val="ConsPlusNonformat"/>
        <w:jc w:val="both"/>
      </w:pPr>
      <w:r>
        <w:t>___________________________________________________________________________</w:t>
      </w:r>
    </w:p>
    <w:p w:rsidR="003F5DDF" w:rsidRDefault="003F5DDF">
      <w:pPr>
        <w:pStyle w:val="ConsPlusNonformat"/>
        <w:jc w:val="both"/>
      </w:pPr>
      <w:r>
        <w:t xml:space="preserve">                    (должность, фамилия, имя, отчество)</w:t>
      </w:r>
    </w:p>
    <w:p w:rsidR="003F5DDF" w:rsidRDefault="003F5DDF">
      <w:pPr>
        <w:pStyle w:val="ConsPlusNonformat"/>
        <w:jc w:val="both"/>
      </w:pPr>
    </w:p>
    <w:p w:rsidR="003F5DDF" w:rsidRDefault="003F5DDF">
      <w:pPr>
        <w:pStyle w:val="ConsPlusNonformat"/>
        <w:jc w:val="both"/>
      </w:pPr>
      <w:r>
        <w:t>Документ, удостоверяющий личность __________________________ серия ________</w:t>
      </w:r>
    </w:p>
    <w:p w:rsidR="003F5DDF" w:rsidRDefault="003F5DDF">
      <w:pPr>
        <w:pStyle w:val="ConsPlusNonformat"/>
        <w:jc w:val="both"/>
      </w:pPr>
      <w:r>
        <w:t xml:space="preserve">                                   (наименование документа)</w:t>
      </w:r>
    </w:p>
    <w:p w:rsidR="003F5DDF" w:rsidRDefault="003F5DDF">
      <w:pPr>
        <w:pStyle w:val="ConsPlusNonformat"/>
        <w:jc w:val="both"/>
      </w:pPr>
      <w:r>
        <w:t>N ____________</w:t>
      </w:r>
    </w:p>
    <w:p w:rsidR="003F5DDF" w:rsidRDefault="003F5DDF">
      <w:pPr>
        <w:pStyle w:val="ConsPlusNonformat"/>
        <w:jc w:val="both"/>
      </w:pPr>
    </w:p>
    <w:p w:rsidR="003F5DDF" w:rsidRDefault="003F5DDF">
      <w:pPr>
        <w:pStyle w:val="ConsPlusNonformat"/>
        <w:jc w:val="both"/>
      </w:pPr>
      <w:r>
        <w:t>Выдан _____________________________________________________________________</w:t>
      </w:r>
    </w:p>
    <w:p w:rsidR="003F5DDF" w:rsidRDefault="003F5DDF">
      <w:pPr>
        <w:pStyle w:val="ConsPlusNonformat"/>
        <w:jc w:val="both"/>
      </w:pPr>
      <w:r>
        <w:t xml:space="preserve">                   (наименование органа, выдавшего документ)</w:t>
      </w:r>
    </w:p>
    <w:p w:rsidR="003F5DDF" w:rsidRDefault="003F5DDF">
      <w:pPr>
        <w:pStyle w:val="ConsPlusNonformat"/>
        <w:jc w:val="both"/>
      </w:pPr>
    </w:p>
    <w:p w:rsidR="003F5DDF" w:rsidRDefault="003F5DDF">
      <w:pPr>
        <w:pStyle w:val="ConsPlusNonformat"/>
        <w:jc w:val="both"/>
      </w:pPr>
      <w:r>
        <w:lastRenderedPageBreak/>
        <w:t>"__" _____________ 20__ г.</w:t>
      </w:r>
    </w:p>
    <w:p w:rsidR="003F5DDF" w:rsidRDefault="003F5DDF">
      <w:pPr>
        <w:pStyle w:val="ConsPlusNonformat"/>
        <w:jc w:val="both"/>
      </w:pPr>
    </w:p>
    <w:p w:rsidR="003F5DDF" w:rsidRDefault="003F5DDF">
      <w:pPr>
        <w:pStyle w:val="ConsPlusNonformat"/>
        <w:jc w:val="both"/>
      </w:pPr>
      <w:r>
        <w:t>Подпись доверенного лица ___________________ удостоверяем.</w:t>
      </w:r>
    </w:p>
    <w:p w:rsidR="003F5DDF" w:rsidRDefault="003F5DDF">
      <w:pPr>
        <w:pStyle w:val="ConsPlusNonformat"/>
        <w:jc w:val="both"/>
      </w:pPr>
    </w:p>
    <w:p w:rsidR="003F5DDF" w:rsidRDefault="003F5DDF">
      <w:pPr>
        <w:pStyle w:val="ConsPlusNonformat"/>
        <w:jc w:val="both"/>
      </w:pPr>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pStyle w:val="ConsPlusNonformat"/>
        <w:jc w:val="both"/>
      </w:pPr>
    </w:p>
    <w:p w:rsidR="003F5DDF" w:rsidRDefault="003F5DDF">
      <w:pPr>
        <w:pStyle w:val="ConsPlusNonformat"/>
        <w:jc w:val="both"/>
      </w:pPr>
      <w:r>
        <w:t>---------------------------------------------------------------------------</w:t>
      </w:r>
    </w:p>
    <w:p w:rsidR="003F5DDF" w:rsidRDefault="003F5DDF">
      <w:pPr>
        <w:pStyle w:val="ConsPlusNonformat"/>
        <w:jc w:val="both"/>
      </w:pPr>
    </w:p>
    <w:p w:rsidR="003F5DDF" w:rsidRDefault="003F5DDF">
      <w:pPr>
        <w:pStyle w:val="ConsPlusNonformat"/>
        <w:jc w:val="both"/>
      </w:pPr>
      <w:bookmarkStart w:id="56" w:name="P901"/>
      <w:bookmarkEnd w:id="56"/>
      <w:r>
        <w:t xml:space="preserve">                 Отметка органа Федерального казначейства</w:t>
      </w:r>
    </w:p>
    <w:p w:rsidR="003F5DDF" w:rsidRDefault="003F5DDF">
      <w:pPr>
        <w:pStyle w:val="ConsPlusNonformat"/>
        <w:jc w:val="both"/>
      </w:pPr>
      <w:r>
        <w:t xml:space="preserve">                     о выдаче денежных чековых книжек</w:t>
      </w:r>
    </w:p>
    <w:p w:rsidR="003F5DDF" w:rsidRDefault="003F5DDF">
      <w:pPr>
        <w:pStyle w:val="ConsPlusNonformat"/>
        <w:jc w:val="both"/>
      </w:pPr>
    </w:p>
    <w:p w:rsidR="003F5DDF" w:rsidRDefault="003F5DDF">
      <w:pPr>
        <w:pStyle w:val="ConsPlusNonformat"/>
        <w:jc w:val="both"/>
      </w:pPr>
      <w:r>
        <w:t xml:space="preserve">      ┌─────────────────┐     ┌──────────────────┐      ┌─────────────────┐</w:t>
      </w:r>
    </w:p>
    <w:p w:rsidR="003F5DDF" w:rsidRDefault="003F5DDF">
      <w:pPr>
        <w:pStyle w:val="ConsPlusNonformat"/>
        <w:jc w:val="both"/>
      </w:pPr>
      <w:r>
        <w:t>серия │                 │ с N │                  │ по N │                 │</w:t>
      </w:r>
    </w:p>
    <w:p w:rsidR="003F5DDF" w:rsidRDefault="003F5DDF">
      <w:pPr>
        <w:pStyle w:val="ConsPlusNonformat"/>
        <w:jc w:val="both"/>
      </w:pPr>
      <w:r>
        <w:t xml:space="preserve">      └─────────────────┘     └──────────────────┘      └─────────────────┘</w:t>
      </w:r>
    </w:p>
    <w:p w:rsidR="003F5DDF" w:rsidRDefault="003F5DDF">
      <w:pPr>
        <w:pStyle w:val="ConsPlusNonformat"/>
        <w:jc w:val="both"/>
      </w:pPr>
    </w:p>
    <w:p w:rsidR="003F5DDF" w:rsidRDefault="003F5DDF">
      <w:pPr>
        <w:pStyle w:val="ConsPlusNonformat"/>
        <w:jc w:val="both"/>
      </w:pPr>
      <w:r>
        <w:t>Руководитель</w:t>
      </w:r>
    </w:p>
    <w:p w:rsidR="003F5DDF" w:rsidRDefault="003F5DDF">
      <w:pPr>
        <w:pStyle w:val="ConsPlusNonformat"/>
        <w:jc w:val="both"/>
      </w:pPr>
      <w:r>
        <w:t>(уполномоченное лицо) _____________ 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 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_____________ ___________ ______________ ____________</w:t>
      </w:r>
    </w:p>
    <w:p w:rsidR="003F5DDF" w:rsidRDefault="003F5DDF">
      <w:pPr>
        <w:pStyle w:val="ConsPlusNonformat"/>
        <w:jc w:val="both"/>
      </w:pPr>
      <w:r>
        <w:t xml:space="preserve">                       </w:t>
      </w:r>
      <w:proofErr w:type="gramStart"/>
      <w:r>
        <w:t>(должность)   (подпись)   (расшифровка    (телефон)</w:t>
      </w:r>
      <w:proofErr w:type="gramEnd"/>
    </w:p>
    <w:p w:rsidR="003F5DDF" w:rsidRDefault="003F5DDF">
      <w:pPr>
        <w:pStyle w:val="ConsPlusNonformat"/>
        <w:jc w:val="both"/>
      </w:pPr>
      <w:r>
        <w:t xml:space="preserve">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3</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5DDF">
        <w:trPr>
          <w:jc w:val="center"/>
        </w:trPr>
        <w:tc>
          <w:tcPr>
            <w:tcW w:w="9294" w:type="dxa"/>
            <w:tcBorders>
              <w:top w:val="nil"/>
              <w:left w:val="single" w:sz="24" w:space="0" w:color="CED3F1"/>
              <w:bottom w:val="nil"/>
              <w:right w:val="single" w:sz="24" w:space="0" w:color="F4F3F8"/>
            </w:tcBorders>
            <w:shd w:val="clear" w:color="auto" w:fill="F4F3F8"/>
          </w:tcPr>
          <w:p w:rsidR="003F5DDF" w:rsidRDefault="003F5DDF">
            <w:pPr>
              <w:pStyle w:val="ConsPlusNormal"/>
              <w:jc w:val="center"/>
            </w:pPr>
            <w:r>
              <w:rPr>
                <w:color w:val="392C69"/>
              </w:rPr>
              <w:t>Список изменяющих документов</w:t>
            </w:r>
          </w:p>
          <w:p w:rsidR="003F5DDF" w:rsidRDefault="003F5DDF">
            <w:pPr>
              <w:pStyle w:val="ConsPlusNormal"/>
              <w:jc w:val="center"/>
            </w:pPr>
            <w:r>
              <w:rPr>
                <w:color w:val="392C69"/>
              </w:rPr>
              <w:t xml:space="preserve">(в ред. </w:t>
            </w:r>
            <w:hyperlink r:id="rId221" w:history="1">
              <w:r>
                <w:rPr>
                  <w:color w:val="0000FF"/>
                </w:rPr>
                <w:t>Приказа</w:t>
              </w:r>
            </w:hyperlink>
            <w:r>
              <w:rPr>
                <w:color w:val="392C69"/>
              </w:rPr>
              <w:t xml:space="preserve"> Казначейства России от 04.12.2015 N 24н)</w:t>
            </w:r>
          </w:p>
        </w:tc>
      </w:tr>
    </w:tbl>
    <w:p w:rsidR="003F5DDF" w:rsidRDefault="003F5DDF">
      <w:pPr>
        <w:pStyle w:val="ConsPlusNormal"/>
        <w:jc w:val="both"/>
      </w:pPr>
    </w:p>
    <w:p w:rsidR="003F5DDF" w:rsidRDefault="003F5DDF">
      <w:pPr>
        <w:pStyle w:val="ConsPlusNonformat"/>
        <w:jc w:val="both"/>
      </w:pPr>
      <w:r>
        <w:t xml:space="preserve">                                   ┌────────────┐</w:t>
      </w:r>
    </w:p>
    <w:p w:rsidR="003F5DDF" w:rsidRDefault="003F5DDF">
      <w:pPr>
        <w:pStyle w:val="ConsPlusNonformat"/>
        <w:jc w:val="both"/>
      </w:pPr>
      <w:bookmarkStart w:id="57" w:name="P942"/>
      <w:bookmarkEnd w:id="57"/>
      <w:r>
        <w:t xml:space="preserve">                          ЗАЯВКА N │            │</w:t>
      </w:r>
    </w:p>
    <w:p w:rsidR="003F5DDF" w:rsidRDefault="003F5DDF">
      <w:pPr>
        <w:pStyle w:val="ConsPlusNonformat"/>
        <w:jc w:val="both"/>
      </w:pPr>
      <w:r>
        <w:lastRenderedPageBreak/>
        <w:t xml:space="preserve">                                   └────────────┘</w:t>
      </w:r>
    </w:p>
    <w:p w:rsidR="003F5DDF" w:rsidRDefault="003F5DDF">
      <w:pPr>
        <w:pStyle w:val="ConsPlusNonformat"/>
        <w:jc w:val="both"/>
      </w:pPr>
      <w:r>
        <w:t xml:space="preserve">           на получение денежных средств, перечисляемых на карту</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58" w:name="P947"/>
      <w:bookmarkEnd w:id="58"/>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0531243  │</w:t>
      </w:r>
    </w:p>
    <w:p w:rsidR="003F5DDF" w:rsidRDefault="003F5DDF">
      <w:pPr>
        <w:pStyle w:val="ConsPlusNonformat"/>
        <w:jc w:val="both"/>
      </w:pPr>
      <w:r>
        <w:t xml:space="preserve">                                                              ├───────────┤</w:t>
      </w:r>
    </w:p>
    <w:p w:rsidR="003F5DDF" w:rsidRDefault="003F5DDF">
      <w:pPr>
        <w:pStyle w:val="ConsPlusNonformat"/>
        <w:jc w:val="both"/>
      </w:pPr>
      <w:bookmarkStart w:id="59" w:name="P951"/>
      <w:bookmarkEnd w:id="59"/>
      <w:r>
        <w:t xml:space="preserve">                         от "__" ______ 20__ г.          Дата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bookmarkStart w:id="60" w:name="P954"/>
      <w:bookmarkEnd w:id="60"/>
      <w:r>
        <w:t>Наименование клиента      ____________________        реестру │           │</w:t>
      </w:r>
    </w:p>
    <w:p w:rsidR="003F5DDF" w:rsidRDefault="003F5DDF">
      <w:pPr>
        <w:pStyle w:val="ConsPlusNonformat"/>
        <w:jc w:val="both"/>
      </w:pPr>
      <w:r>
        <w:t xml:space="preserve">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КПП │           │</w:t>
      </w:r>
    </w:p>
    <w:p w:rsidR="003F5DDF" w:rsidRDefault="003F5DDF">
      <w:pPr>
        <w:pStyle w:val="ConsPlusNonformat"/>
        <w:jc w:val="both"/>
      </w:pPr>
      <w:r>
        <w:t xml:space="preserve">                                                              ├───────────┤</w:t>
      </w:r>
    </w:p>
    <w:p w:rsidR="003F5DDF" w:rsidRDefault="003F5DDF">
      <w:pPr>
        <w:pStyle w:val="ConsPlusNonformat"/>
        <w:jc w:val="both"/>
      </w:pPr>
      <w:r>
        <w:t xml:space="preserve">                                               Номер </w:t>
      </w:r>
      <w:proofErr w:type="gramStart"/>
      <w:r>
        <w:t>лицевого</w:t>
      </w:r>
      <w:proofErr w:type="gramEnd"/>
      <w:r>
        <w:t xml:space="preserve"> │           │</w:t>
      </w:r>
    </w:p>
    <w:p w:rsidR="003F5DDF" w:rsidRDefault="003F5DDF">
      <w:pPr>
        <w:pStyle w:val="ConsPlusNonformat"/>
        <w:jc w:val="both"/>
      </w:pPr>
      <w:r>
        <w:t xml:space="preserve">                                                        счета │           │</w:t>
      </w:r>
    </w:p>
    <w:p w:rsidR="003F5DDF" w:rsidRDefault="003F5DDF">
      <w:pPr>
        <w:pStyle w:val="ConsPlusNonformat"/>
        <w:jc w:val="both"/>
      </w:pPr>
      <w:r>
        <w:t xml:space="preserve">                                                              ├───────────┤</w:t>
      </w:r>
    </w:p>
    <w:p w:rsidR="003F5DDF" w:rsidRDefault="003F5DDF">
      <w:pPr>
        <w:pStyle w:val="ConsPlusNonformat"/>
        <w:jc w:val="both"/>
      </w:pPr>
      <w:bookmarkStart w:id="61" w:name="P963"/>
      <w:bookmarkEnd w:id="61"/>
      <w:r>
        <w:t>Наименование органа                                           │           │</w:t>
      </w:r>
    </w:p>
    <w:p w:rsidR="003F5DDF" w:rsidRDefault="003F5DDF">
      <w:pPr>
        <w:pStyle w:val="ConsPlusNonformat"/>
        <w:jc w:val="both"/>
      </w:pPr>
      <w:r>
        <w:t>Федерального казначейства ____________________        по КОФК │           │</w:t>
      </w:r>
    </w:p>
    <w:p w:rsidR="003F5DDF" w:rsidRDefault="003F5DDF">
      <w:pPr>
        <w:pStyle w:val="ConsPlusNonformat"/>
        <w:jc w:val="both"/>
      </w:pPr>
      <w:r>
        <w:t xml:space="preserve">                                                              ├───────────┤</w:t>
      </w:r>
    </w:p>
    <w:p w:rsidR="003F5DDF" w:rsidRDefault="003F5DDF">
      <w:pPr>
        <w:pStyle w:val="ConsPlusNonformat"/>
        <w:jc w:val="both"/>
      </w:pPr>
      <w:bookmarkStart w:id="62" w:name="P966"/>
      <w:bookmarkEnd w:id="62"/>
      <w:r>
        <w:t xml:space="preserve">                                                Учетный номер │           │</w:t>
      </w:r>
    </w:p>
    <w:p w:rsidR="003F5DDF" w:rsidRDefault="003F5DDF">
      <w:pPr>
        <w:pStyle w:val="ConsPlusNonformat"/>
        <w:jc w:val="both"/>
      </w:pPr>
      <w:r>
        <w:t xml:space="preserve">                                                обязательства │           │</w:t>
      </w:r>
    </w:p>
    <w:p w:rsidR="003F5DDF" w:rsidRDefault="003F5DDF">
      <w:pPr>
        <w:pStyle w:val="ConsPlusNonformat"/>
        <w:jc w:val="both"/>
      </w:pPr>
      <w:r>
        <w:t xml:space="preserve">                                                              ├───────────┤</w:t>
      </w:r>
    </w:p>
    <w:p w:rsidR="003F5DDF" w:rsidRDefault="003F5DDF">
      <w:pPr>
        <w:pStyle w:val="ConsPlusNonformat"/>
        <w:jc w:val="both"/>
      </w:pPr>
      <w:r>
        <w:t>Единица измерения: руб.                                       │           │</w:t>
      </w:r>
    </w:p>
    <w:p w:rsidR="003F5DDF" w:rsidRDefault="003F5DDF">
      <w:pPr>
        <w:pStyle w:val="ConsPlusNonformat"/>
        <w:jc w:val="both"/>
      </w:pPr>
      <w:r>
        <w:t xml:space="preserve">(с точностью до второго десятичного знака)            по </w:t>
      </w:r>
      <w:hyperlink r:id="rId222" w:history="1">
        <w:r>
          <w:rPr>
            <w:color w:val="0000FF"/>
          </w:rPr>
          <w:t>ОКЕИ</w:t>
        </w:r>
      </w:hyperlink>
      <w:r>
        <w:t xml:space="preserve"> │    </w:t>
      </w:r>
      <w:hyperlink r:id="rId223" w:history="1">
        <w:r>
          <w:rPr>
            <w:color w:val="0000FF"/>
          </w:rPr>
          <w:t>383</w:t>
        </w:r>
      </w:hyperlink>
      <w:r>
        <w:t xml:space="preserve">    │</w:t>
      </w:r>
    </w:p>
    <w:p w:rsidR="003F5DDF" w:rsidRDefault="003F5DDF">
      <w:pPr>
        <w:pStyle w:val="ConsPlusNonformat"/>
        <w:jc w:val="both"/>
      </w:pPr>
      <w:r>
        <w:t xml:space="preserve">                                                              ├───────────┤</w:t>
      </w:r>
    </w:p>
    <w:p w:rsidR="003F5DDF" w:rsidRDefault="003F5DDF">
      <w:pPr>
        <w:pStyle w:val="ConsPlusNonformat"/>
        <w:jc w:val="both"/>
      </w:pPr>
      <w:r>
        <w:t xml:space="preserve">                                                  код объекта │           │</w:t>
      </w:r>
    </w:p>
    <w:p w:rsidR="003F5DDF" w:rsidRDefault="003F5DDF">
      <w:pPr>
        <w:pStyle w:val="ConsPlusNonformat"/>
        <w:jc w:val="both"/>
      </w:pPr>
      <w:r>
        <w:t xml:space="preserve">                                                         ФАИП │           │</w:t>
      </w:r>
    </w:p>
    <w:p w:rsidR="003F5DDF" w:rsidRDefault="003F5DDF">
      <w:pPr>
        <w:pStyle w:val="ConsPlusNonformat"/>
        <w:jc w:val="both"/>
      </w:pPr>
      <w:r>
        <w:t xml:space="preserve">                                                              └───────────┘</w:t>
      </w:r>
    </w:p>
    <w:p w:rsidR="003F5DDF" w:rsidRDefault="003F5DDF">
      <w:pPr>
        <w:pStyle w:val="ConsPlusNonformat"/>
        <w:jc w:val="both"/>
      </w:pPr>
      <w:r>
        <w:t xml:space="preserve">                          ┌─────────────────┐</w:t>
      </w:r>
    </w:p>
    <w:p w:rsidR="003F5DDF" w:rsidRDefault="003F5DDF">
      <w:pPr>
        <w:pStyle w:val="ConsPlusNonformat"/>
        <w:jc w:val="both"/>
      </w:pPr>
      <w:bookmarkStart w:id="63" w:name="P976"/>
      <w:bookmarkEnd w:id="63"/>
      <w:r>
        <w:t>Денежные средства в сумме │                 │</w:t>
      </w:r>
    </w:p>
    <w:p w:rsidR="003F5DDF" w:rsidRDefault="003F5DDF">
      <w:pPr>
        <w:pStyle w:val="ConsPlusNonformat"/>
        <w:jc w:val="both"/>
      </w:pPr>
      <w:r>
        <w:t xml:space="preserve">                          └─────────────────┘</w:t>
      </w:r>
    </w:p>
    <w:p w:rsidR="003F5DDF" w:rsidRDefault="003F5DDF">
      <w:pPr>
        <w:pStyle w:val="ConsPlusNonformat"/>
        <w:jc w:val="both"/>
      </w:pPr>
      <w:r>
        <w:t xml:space="preserve">                          ┌─────────────────┐</w:t>
      </w:r>
    </w:p>
    <w:p w:rsidR="003F5DDF" w:rsidRDefault="003F5DDF">
      <w:pPr>
        <w:pStyle w:val="ConsPlusNonformat"/>
        <w:jc w:val="both"/>
      </w:pPr>
      <w:r>
        <w:t>перечислить на карту N    │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proofErr w:type="gramStart"/>
      <w:r>
        <w:t>полученную</w:t>
      </w:r>
      <w:proofErr w:type="gramEnd"/>
      <w:r>
        <w:t xml:space="preserve"> работником:    _________________________________________________</w:t>
      </w:r>
    </w:p>
    <w:p w:rsidR="003F5DDF" w:rsidRDefault="003F5DDF">
      <w:pPr>
        <w:pStyle w:val="ConsPlusNonformat"/>
        <w:jc w:val="both"/>
      </w:pPr>
      <w:r>
        <w:t xml:space="preserve">                                (должность, фамилия, имя, отчество)</w:t>
      </w:r>
    </w:p>
    <w:p w:rsidR="003F5DDF" w:rsidRDefault="003F5DDF">
      <w:pPr>
        <w:pStyle w:val="ConsPlusNonformat"/>
        <w:jc w:val="both"/>
      </w:pPr>
      <w:r>
        <w:t>___________________________________________________________________________</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581"/>
        <w:gridCol w:w="1549"/>
        <w:gridCol w:w="1576"/>
        <w:gridCol w:w="1199"/>
        <w:gridCol w:w="1636"/>
        <w:gridCol w:w="1304"/>
      </w:tblGrid>
      <w:tr w:rsidR="003F5DDF">
        <w:tc>
          <w:tcPr>
            <w:tcW w:w="794" w:type="dxa"/>
            <w:tcBorders>
              <w:left w:val="nil"/>
            </w:tcBorders>
          </w:tcPr>
          <w:p w:rsidR="003F5DDF" w:rsidRDefault="003F5DDF">
            <w:pPr>
              <w:pStyle w:val="ConsPlusNormal"/>
              <w:jc w:val="center"/>
            </w:pPr>
            <w:bookmarkStart w:id="64" w:name="P986"/>
            <w:bookmarkEnd w:id="64"/>
            <w:r>
              <w:lastRenderedPageBreak/>
              <w:t xml:space="preserve">N </w:t>
            </w:r>
            <w:proofErr w:type="gramStart"/>
            <w:r>
              <w:t>п</w:t>
            </w:r>
            <w:proofErr w:type="gramEnd"/>
            <w:r>
              <w:t>/п</w:t>
            </w:r>
          </w:p>
        </w:tc>
        <w:tc>
          <w:tcPr>
            <w:tcW w:w="1581" w:type="dxa"/>
          </w:tcPr>
          <w:p w:rsidR="003F5DDF" w:rsidRDefault="003F5DDF">
            <w:pPr>
              <w:pStyle w:val="ConsPlusNormal"/>
              <w:jc w:val="center"/>
            </w:pPr>
            <w:r>
              <w:t>Наименование вида средств</w:t>
            </w:r>
          </w:p>
        </w:tc>
        <w:tc>
          <w:tcPr>
            <w:tcW w:w="1549" w:type="dxa"/>
          </w:tcPr>
          <w:p w:rsidR="003F5DDF" w:rsidRDefault="003F5DDF">
            <w:pPr>
              <w:pStyle w:val="ConsPlusNormal"/>
              <w:jc w:val="center"/>
            </w:pPr>
            <w:r>
              <w:t>Код по БК (код по бюджетной классификации Российской Федерации)</w:t>
            </w:r>
          </w:p>
        </w:tc>
        <w:tc>
          <w:tcPr>
            <w:tcW w:w="1576" w:type="dxa"/>
          </w:tcPr>
          <w:p w:rsidR="003F5DDF" w:rsidRDefault="003F5DDF">
            <w:pPr>
              <w:pStyle w:val="ConsPlusNormal"/>
              <w:jc w:val="center"/>
            </w:pPr>
            <w:r>
              <w:t>Код цели (аналитический код)</w:t>
            </w:r>
          </w:p>
        </w:tc>
        <w:tc>
          <w:tcPr>
            <w:tcW w:w="1199" w:type="dxa"/>
          </w:tcPr>
          <w:p w:rsidR="003F5DDF" w:rsidRDefault="003F5DDF">
            <w:pPr>
              <w:pStyle w:val="ConsPlusNormal"/>
              <w:jc w:val="center"/>
            </w:pPr>
            <w:r>
              <w:t>Сумма</w:t>
            </w:r>
          </w:p>
        </w:tc>
        <w:tc>
          <w:tcPr>
            <w:tcW w:w="1636" w:type="dxa"/>
          </w:tcPr>
          <w:p w:rsidR="003F5DDF" w:rsidRDefault="003F5DDF">
            <w:pPr>
              <w:pStyle w:val="ConsPlusNormal"/>
              <w:jc w:val="center"/>
            </w:pPr>
            <w:r>
              <w:t>Назначение платежа</w:t>
            </w:r>
          </w:p>
        </w:tc>
        <w:tc>
          <w:tcPr>
            <w:tcW w:w="1304" w:type="dxa"/>
            <w:tcBorders>
              <w:right w:val="nil"/>
            </w:tcBorders>
          </w:tcPr>
          <w:p w:rsidR="003F5DDF" w:rsidRDefault="003F5DDF">
            <w:pPr>
              <w:pStyle w:val="ConsPlusNormal"/>
              <w:jc w:val="center"/>
            </w:pPr>
            <w:r>
              <w:t>Примечание</w:t>
            </w:r>
          </w:p>
        </w:tc>
      </w:tr>
      <w:tr w:rsidR="003F5DDF">
        <w:tc>
          <w:tcPr>
            <w:tcW w:w="794" w:type="dxa"/>
            <w:tcBorders>
              <w:left w:val="nil"/>
            </w:tcBorders>
          </w:tcPr>
          <w:p w:rsidR="003F5DDF" w:rsidRDefault="003F5DDF">
            <w:pPr>
              <w:pStyle w:val="ConsPlusNormal"/>
              <w:jc w:val="center"/>
            </w:pPr>
            <w:r>
              <w:t>1</w:t>
            </w:r>
          </w:p>
        </w:tc>
        <w:tc>
          <w:tcPr>
            <w:tcW w:w="1581" w:type="dxa"/>
          </w:tcPr>
          <w:p w:rsidR="003F5DDF" w:rsidRDefault="003F5DDF">
            <w:pPr>
              <w:pStyle w:val="ConsPlusNormal"/>
              <w:jc w:val="center"/>
            </w:pPr>
            <w:r>
              <w:t>2</w:t>
            </w:r>
          </w:p>
        </w:tc>
        <w:tc>
          <w:tcPr>
            <w:tcW w:w="1549" w:type="dxa"/>
          </w:tcPr>
          <w:p w:rsidR="003F5DDF" w:rsidRDefault="003F5DDF">
            <w:pPr>
              <w:pStyle w:val="ConsPlusNormal"/>
              <w:jc w:val="center"/>
            </w:pPr>
            <w:r>
              <w:t>3</w:t>
            </w:r>
          </w:p>
        </w:tc>
        <w:tc>
          <w:tcPr>
            <w:tcW w:w="1576" w:type="dxa"/>
          </w:tcPr>
          <w:p w:rsidR="003F5DDF" w:rsidRDefault="003F5DDF">
            <w:pPr>
              <w:pStyle w:val="ConsPlusNormal"/>
              <w:jc w:val="center"/>
            </w:pPr>
            <w:r>
              <w:t>4</w:t>
            </w:r>
          </w:p>
        </w:tc>
        <w:tc>
          <w:tcPr>
            <w:tcW w:w="1199" w:type="dxa"/>
          </w:tcPr>
          <w:p w:rsidR="003F5DDF" w:rsidRDefault="003F5DDF">
            <w:pPr>
              <w:pStyle w:val="ConsPlusNormal"/>
              <w:jc w:val="center"/>
            </w:pPr>
            <w:r>
              <w:t>5</w:t>
            </w:r>
          </w:p>
        </w:tc>
        <w:tc>
          <w:tcPr>
            <w:tcW w:w="1636" w:type="dxa"/>
          </w:tcPr>
          <w:p w:rsidR="003F5DDF" w:rsidRDefault="003F5DDF">
            <w:pPr>
              <w:pStyle w:val="ConsPlusNormal"/>
              <w:jc w:val="center"/>
            </w:pPr>
            <w:r>
              <w:t>6</w:t>
            </w:r>
          </w:p>
        </w:tc>
        <w:tc>
          <w:tcPr>
            <w:tcW w:w="1304" w:type="dxa"/>
            <w:tcBorders>
              <w:right w:val="nil"/>
            </w:tcBorders>
          </w:tcPr>
          <w:p w:rsidR="003F5DDF" w:rsidRDefault="003F5DDF">
            <w:pPr>
              <w:pStyle w:val="ConsPlusNormal"/>
              <w:jc w:val="center"/>
            </w:pPr>
            <w:r>
              <w:t>7</w:t>
            </w: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c>
          <w:tcPr>
            <w:tcW w:w="794" w:type="dxa"/>
            <w:tcBorders>
              <w:left w:val="nil"/>
            </w:tcBorders>
          </w:tcPr>
          <w:p w:rsidR="003F5DDF" w:rsidRDefault="003F5DDF">
            <w:pPr>
              <w:pStyle w:val="ConsPlusNormal"/>
            </w:pPr>
          </w:p>
        </w:tc>
        <w:tc>
          <w:tcPr>
            <w:tcW w:w="1581" w:type="dxa"/>
          </w:tcPr>
          <w:p w:rsidR="003F5DDF" w:rsidRDefault="003F5DDF">
            <w:pPr>
              <w:pStyle w:val="ConsPlusNormal"/>
            </w:pPr>
          </w:p>
        </w:tc>
        <w:tc>
          <w:tcPr>
            <w:tcW w:w="1549" w:type="dxa"/>
          </w:tcPr>
          <w:p w:rsidR="003F5DDF" w:rsidRDefault="003F5DDF">
            <w:pPr>
              <w:pStyle w:val="ConsPlusNormal"/>
            </w:pPr>
          </w:p>
        </w:tc>
        <w:tc>
          <w:tcPr>
            <w:tcW w:w="1576" w:type="dxa"/>
          </w:tcPr>
          <w:p w:rsidR="003F5DDF" w:rsidRDefault="003F5DDF">
            <w:pPr>
              <w:pStyle w:val="ConsPlusNormal"/>
            </w:pPr>
          </w:p>
        </w:tc>
        <w:tc>
          <w:tcPr>
            <w:tcW w:w="1199" w:type="dxa"/>
          </w:tcPr>
          <w:p w:rsidR="003F5DDF" w:rsidRDefault="003F5DDF">
            <w:pPr>
              <w:pStyle w:val="ConsPlusNormal"/>
            </w:pPr>
          </w:p>
        </w:tc>
        <w:tc>
          <w:tcPr>
            <w:tcW w:w="1636" w:type="dxa"/>
          </w:tcPr>
          <w:p w:rsidR="003F5DDF" w:rsidRDefault="003F5DDF">
            <w:pPr>
              <w:pStyle w:val="ConsPlusNormal"/>
            </w:pPr>
          </w:p>
        </w:tc>
        <w:tc>
          <w:tcPr>
            <w:tcW w:w="1304" w:type="dxa"/>
            <w:tcBorders>
              <w:right w:val="nil"/>
            </w:tcBorders>
          </w:tcPr>
          <w:p w:rsidR="003F5DDF" w:rsidRDefault="003F5DDF">
            <w:pPr>
              <w:pStyle w:val="ConsPlusNormal"/>
            </w:pPr>
          </w:p>
        </w:tc>
      </w:tr>
      <w:tr w:rsidR="003F5DDF">
        <w:tblPrEx>
          <w:tblBorders>
            <w:insideV w:val="nil"/>
          </w:tblBorders>
        </w:tblPrEx>
        <w:tc>
          <w:tcPr>
            <w:tcW w:w="794" w:type="dxa"/>
            <w:tcBorders>
              <w:bottom w:val="nil"/>
            </w:tcBorders>
          </w:tcPr>
          <w:p w:rsidR="003F5DDF" w:rsidRDefault="003F5DDF">
            <w:pPr>
              <w:pStyle w:val="ConsPlusNormal"/>
              <w:jc w:val="center"/>
            </w:pPr>
          </w:p>
        </w:tc>
        <w:tc>
          <w:tcPr>
            <w:tcW w:w="1581" w:type="dxa"/>
            <w:tcBorders>
              <w:bottom w:val="nil"/>
            </w:tcBorders>
          </w:tcPr>
          <w:p w:rsidR="003F5DDF" w:rsidRDefault="003F5DDF">
            <w:pPr>
              <w:pStyle w:val="ConsPlusNormal"/>
              <w:jc w:val="center"/>
            </w:pPr>
          </w:p>
        </w:tc>
        <w:tc>
          <w:tcPr>
            <w:tcW w:w="1549" w:type="dxa"/>
            <w:tcBorders>
              <w:bottom w:val="nil"/>
            </w:tcBorders>
          </w:tcPr>
          <w:p w:rsidR="003F5DDF" w:rsidRDefault="003F5DDF">
            <w:pPr>
              <w:pStyle w:val="ConsPlusNormal"/>
              <w:jc w:val="right"/>
            </w:pPr>
            <w:bookmarkStart w:id="65" w:name="P1058"/>
            <w:bookmarkEnd w:id="65"/>
            <w:r>
              <w:t>Итого</w:t>
            </w:r>
          </w:p>
        </w:tc>
        <w:tc>
          <w:tcPr>
            <w:tcW w:w="1576" w:type="dxa"/>
            <w:tcBorders>
              <w:bottom w:val="nil"/>
              <w:right w:val="single" w:sz="4" w:space="0" w:color="auto"/>
            </w:tcBorders>
          </w:tcPr>
          <w:p w:rsidR="003F5DDF" w:rsidRDefault="003F5DDF">
            <w:pPr>
              <w:pStyle w:val="ConsPlusNormal"/>
              <w:jc w:val="center"/>
            </w:pPr>
          </w:p>
        </w:tc>
        <w:tc>
          <w:tcPr>
            <w:tcW w:w="1199" w:type="dxa"/>
            <w:tcBorders>
              <w:left w:val="single" w:sz="4" w:space="0" w:color="auto"/>
              <w:right w:val="single" w:sz="4" w:space="0" w:color="auto"/>
            </w:tcBorders>
          </w:tcPr>
          <w:p w:rsidR="003F5DDF" w:rsidRDefault="003F5DDF">
            <w:pPr>
              <w:pStyle w:val="ConsPlusNormal"/>
            </w:pPr>
          </w:p>
        </w:tc>
        <w:tc>
          <w:tcPr>
            <w:tcW w:w="2940" w:type="dxa"/>
            <w:gridSpan w:val="2"/>
            <w:tcBorders>
              <w:left w:val="single" w:sz="4" w:space="0" w:color="auto"/>
              <w:bottom w:val="nil"/>
            </w:tcBorders>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bookmarkStart w:id="66" w:name="P1063"/>
      <w:bookmarkEnd w:id="66"/>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4</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bookmarkStart w:id="67" w:name="P1089"/>
      <w:bookmarkEnd w:id="67"/>
      <w:r>
        <w:t xml:space="preserve">                                 ВЕДОМОСТЬ</w:t>
      </w:r>
    </w:p>
    <w:p w:rsidR="003F5DDF" w:rsidRDefault="003F5DDF">
      <w:pPr>
        <w:pStyle w:val="ConsPlusNonformat"/>
        <w:jc w:val="both"/>
      </w:pPr>
      <w:r>
        <w:t xml:space="preserve">             операций уполномоченного подразделения получателя</w:t>
      </w:r>
    </w:p>
    <w:p w:rsidR="003F5DDF" w:rsidRDefault="003F5DDF">
      <w:pPr>
        <w:pStyle w:val="ConsPlusNonformat"/>
        <w:jc w:val="both"/>
      </w:pPr>
      <w:r>
        <w:t xml:space="preserve">                  средств бюджета с денежными средствами</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68" w:name="P1094"/>
      <w:bookmarkEnd w:id="68"/>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0531244  │</w:t>
      </w:r>
    </w:p>
    <w:p w:rsidR="003F5DDF" w:rsidRDefault="003F5DDF">
      <w:pPr>
        <w:pStyle w:val="ConsPlusNonformat"/>
        <w:jc w:val="both"/>
      </w:pPr>
      <w:r>
        <w:t xml:space="preserve">                                                              ├───────────┤</w:t>
      </w:r>
    </w:p>
    <w:p w:rsidR="003F5DDF" w:rsidRDefault="003F5DDF">
      <w:pPr>
        <w:pStyle w:val="ConsPlusNonformat"/>
        <w:jc w:val="both"/>
      </w:pPr>
      <w:r>
        <w:t xml:space="preserve">                         за "__" ______ 20__ г.          Дата │           │</w:t>
      </w:r>
    </w:p>
    <w:p w:rsidR="003F5DDF" w:rsidRDefault="003F5DDF">
      <w:pPr>
        <w:pStyle w:val="ConsPlusNonformat"/>
        <w:jc w:val="both"/>
      </w:pPr>
      <w:r>
        <w:t xml:space="preserve">                                                              ├───────────┤</w:t>
      </w:r>
    </w:p>
    <w:p w:rsidR="003F5DDF" w:rsidRDefault="003F5DDF">
      <w:pPr>
        <w:pStyle w:val="ConsPlusNonformat"/>
        <w:jc w:val="both"/>
      </w:pPr>
      <w:bookmarkStart w:id="69" w:name="P1100"/>
      <w:bookmarkEnd w:id="69"/>
      <w:r>
        <w:t>Наименование органа                                           │           │</w:t>
      </w:r>
    </w:p>
    <w:p w:rsidR="003F5DDF" w:rsidRDefault="003F5DDF">
      <w:pPr>
        <w:pStyle w:val="ConsPlusNonformat"/>
        <w:jc w:val="both"/>
      </w:pPr>
      <w:r>
        <w:t>Федерального казначейства    ___________________      по КОФК │           │</w:t>
      </w:r>
    </w:p>
    <w:p w:rsidR="003F5DDF" w:rsidRDefault="003F5DDF">
      <w:pPr>
        <w:pStyle w:val="ConsPlusNonformat"/>
        <w:jc w:val="both"/>
      </w:pPr>
      <w:r>
        <w:t xml:space="preserve">                                                              ├───────────┤</w:t>
      </w:r>
    </w:p>
    <w:p w:rsidR="003F5DDF" w:rsidRDefault="003F5DDF">
      <w:pPr>
        <w:pStyle w:val="ConsPlusNonformat"/>
        <w:jc w:val="both"/>
      </w:pPr>
      <w:bookmarkStart w:id="70" w:name="P1103"/>
      <w:bookmarkEnd w:id="70"/>
      <w:r>
        <w:t xml:space="preserve">Наименование уполномоченного                          </w:t>
      </w:r>
      <w:proofErr w:type="gramStart"/>
      <w:r>
        <w:t>Учетный</w:t>
      </w:r>
      <w:proofErr w:type="gramEnd"/>
      <w:r>
        <w:t xml:space="preserve"> │           │</w:t>
      </w:r>
    </w:p>
    <w:p w:rsidR="003F5DDF" w:rsidRDefault="003F5DDF">
      <w:pPr>
        <w:pStyle w:val="ConsPlusNonformat"/>
        <w:jc w:val="both"/>
      </w:pPr>
      <w:r>
        <w:t>подразделения                ___________________        номер │           │</w:t>
      </w:r>
    </w:p>
    <w:p w:rsidR="003F5DDF" w:rsidRDefault="003F5DDF">
      <w:pPr>
        <w:pStyle w:val="ConsPlusNonformat"/>
        <w:jc w:val="both"/>
      </w:pPr>
      <w:r>
        <w:t xml:space="preserve">                                                              ├───────────┤</w:t>
      </w:r>
    </w:p>
    <w:p w:rsidR="003F5DDF" w:rsidRDefault="003F5DDF">
      <w:pPr>
        <w:pStyle w:val="ConsPlusNonformat"/>
        <w:jc w:val="both"/>
      </w:pPr>
      <w:r>
        <w:t>Единица измерения: руб.                                       │           │</w:t>
      </w:r>
    </w:p>
    <w:p w:rsidR="003F5DDF" w:rsidRDefault="003F5DDF">
      <w:pPr>
        <w:pStyle w:val="ConsPlusNonformat"/>
        <w:jc w:val="both"/>
      </w:pPr>
      <w:r>
        <w:t xml:space="preserve">(с точностью до второго десятичного знака)            по </w:t>
      </w:r>
      <w:hyperlink r:id="rId224" w:history="1">
        <w:r>
          <w:rPr>
            <w:color w:val="0000FF"/>
          </w:rPr>
          <w:t>ОКЕИ</w:t>
        </w:r>
      </w:hyperlink>
      <w:r>
        <w:t xml:space="preserve"> │    </w:t>
      </w:r>
      <w:hyperlink r:id="rId225" w:history="1">
        <w:r>
          <w:rPr>
            <w:color w:val="0000FF"/>
          </w:rPr>
          <w:t>383</w:t>
        </w:r>
      </w:hyperlink>
      <w:r>
        <w:t xml:space="preserve">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 xml:space="preserve">                                        Остатки на начало дня</w:t>
      </w:r>
    </w:p>
    <w:p w:rsidR="003F5DDF" w:rsidRDefault="003F5DDF">
      <w:pPr>
        <w:pStyle w:val="ConsPlusNonformat"/>
        <w:jc w:val="both"/>
      </w:pPr>
      <w:r>
        <w:t xml:space="preserve">                                                              ┌───────────┐</w:t>
      </w:r>
    </w:p>
    <w:p w:rsidR="003F5DDF" w:rsidRDefault="003F5DDF">
      <w:pPr>
        <w:pStyle w:val="ConsPlusNonformat"/>
        <w:jc w:val="both"/>
      </w:pPr>
      <w:r>
        <w:t xml:space="preserve">                                              средств бюджета │           │</w:t>
      </w:r>
    </w:p>
    <w:p w:rsidR="003F5DDF" w:rsidRDefault="003F5DDF">
      <w:pPr>
        <w:pStyle w:val="ConsPlusNonformat"/>
        <w:jc w:val="both"/>
      </w:pPr>
      <w:r>
        <w:t xml:space="preserve">                                                              ├───────────┤</w:t>
      </w:r>
    </w:p>
    <w:p w:rsidR="003F5DDF" w:rsidRDefault="003F5DDF">
      <w:pPr>
        <w:pStyle w:val="ConsPlusNonformat"/>
        <w:jc w:val="both"/>
      </w:pPr>
      <w:r>
        <w:t xml:space="preserve">                            средств во временном распоряжении │           │</w:t>
      </w:r>
    </w:p>
    <w:p w:rsidR="003F5DDF" w:rsidRDefault="003F5DDF">
      <w:pPr>
        <w:pStyle w:val="ConsPlusNonformat"/>
        <w:jc w:val="both"/>
      </w:pPr>
      <w:r>
        <w:t xml:space="preserve">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993"/>
        <w:gridCol w:w="848"/>
        <w:gridCol w:w="1559"/>
        <w:gridCol w:w="1985"/>
        <w:gridCol w:w="1559"/>
        <w:gridCol w:w="2126"/>
      </w:tblGrid>
      <w:tr w:rsidR="003F5DDF">
        <w:tc>
          <w:tcPr>
            <w:tcW w:w="629" w:type="dxa"/>
            <w:vMerge w:val="restart"/>
            <w:tcBorders>
              <w:left w:val="nil"/>
            </w:tcBorders>
          </w:tcPr>
          <w:p w:rsidR="003F5DDF" w:rsidRDefault="003F5DDF">
            <w:pPr>
              <w:pStyle w:val="ConsPlusNormal"/>
              <w:jc w:val="center"/>
            </w:pPr>
            <w:bookmarkStart w:id="71" w:name="P1117"/>
            <w:bookmarkEnd w:id="71"/>
            <w:r>
              <w:lastRenderedPageBreak/>
              <w:t xml:space="preserve">N </w:t>
            </w:r>
            <w:proofErr w:type="gramStart"/>
            <w:r>
              <w:t>п</w:t>
            </w:r>
            <w:proofErr w:type="gramEnd"/>
            <w:r>
              <w:t>/п</w:t>
            </w:r>
          </w:p>
        </w:tc>
        <w:tc>
          <w:tcPr>
            <w:tcW w:w="1841" w:type="dxa"/>
            <w:gridSpan w:val="2"/>
          </w:tcPr>
          <w:p w:rsidR="003F5DDF" w:rsidRDefault="003F5DDF">
            <w:pPr>
              <w:pStyle w:val="ConsPlusNormal"/>
              <w:jc w:val="center"/>
            </w:pPr>
            <w:r>
              <w:t>Документ</w:t>
            </w:r>
          </w:p>
        </w:tc>
        <w:tc>
          <w:tcPr>
            <w:tcW w:w="3544" w:type="dxa"/>
            <w:gridSpan w:val="2"/>
          </w:tcPr>
          <w:p w:rsidR="003F5DDF" w:rsidRDefault="003F5DDF">
            <w:pPr>
              <w:pStyle w:val="ConsPlusNormal"/>
              <w:jc w:val="center"/>
            </w:pPr>
            <w:bookmarkStart w:id="72" w:name="P1119"/>
            <w:bookmarkEnd w:id="72"/>
            <w:r>
              <w:t>Поступило</w:t>
            </w:r>
          </w:p>
        </w:tc>
        <w:tc>
          <w:tcPr>
            <w:tcW w:w="3685" w:type="dxa"/>
            <w:gridSpan w:val="2"/>
            <w:tcBorders>
              <w:right w:val="nil"/>
            </w:tcBorders>
          </w:tcPr>
          <w:p w:rsidR="003F5DDF" w:rsidRDefault="003F5DDF">
            <w:pPr>
              <w:pStyle w:val="ConsPlusNormal"/>
              <w:jc w:val="center"/>
            </w:pPr>
            <w:r>
              <w:t>Списано за счет</w:t>
            </w:r>
          </w:p>
        </w:tc>
      </w:tr>
      <w:tr w:rsidR="003F5DDF">
        <w:tc>
          <w:tcPr>
            <w:tcW w:w="629" w:type="dxa"/>
            <w:vMerge/>
            <w:tcBorders>
              <w:left w:val="nil"/>
            </w:tcBorders>
          </w:tcPr>
          <w:p w:rsidR="003F5DDF" w:rsidRDefault="003F5DDF"/>
        </w:tc>
        <w:tc>
          <w:tcPr>
            <w:tcW w:w="993" w:type="dxa"/>
          </w:tcPr>
          <w:p w:rsidR="003F5DDF" w:rsidRDefault="003F5DDF">
            <w:pPr>
              <w:pStyle w:val="ConsPlusNormal"/>
              <w:jc w:val="center"/>
            </w:pPr>
            <w:r>
              <w:t>номер</w:t>
            </w:r>
          </w:p>
        </w:tc>
        <w:tc>
          <w:tcPr>
            <w:tcW w:w="848" w:type="dxa"/>
          </w:tcPr>
          <w:p w:rsidR="003F5DDF" w:rsidRDefault="003F5DDF">
            <w:pPr>
              <w:pStyle w:val="ConsPlusNormal"/>
              <w:jc w:val="center"/>
            </w:pPr>
            <w:r>
              <w:t>дата</w:t>
            </w:r>
          </w:p>
        </w:tc>
        <w:tc>
          <w:tcPr>
            <w:tcW w:w="1559" w:type="dxa"/>
          </w:tcPr>
          <w:p w:rsidR="003F5DDF" w:rsidRDefault="003F5DDF">
            <w:pPr>
              <w:pStyle w:val="ConsPlusNormal"/>
              <w:jc w:val="center"/>
            </w:pPr>
            <w:r>
              <w:t>средств бюджета</w:t>
            </w:r>
          </w:p>
        </w:tc>
        <w:tc>
          <w:tcPr>
            <w:tcW w:w="1985" w:type="dxa"/>
          </w:tcPr>
          <w:p w:rsidR="003F5DDF" w:rsidRDefault="003F5DDF">
            <w:pPr>
              <w:pStyle w:val="ConsPlusNormal"/>
              <w:jc w:val="center"/>
            </w:pPr>
            <w:r>
              <w:t>средств во временном распоряжении</w:t>
            </w:r>
          </w:p>
        </w:tc>
        <w:tc>
          <w:tcPr>
            <w:tcW w:w="1559" w:type="dxa"/>
          </w:tcPr>
          <w:p w:rsidR="003F5DDF" w:rsidRDefault="003F5DDF">
            <w:pPr>
              <w:pStyle w:val="ConsPlusNormal"/>
              <w:jc w:val="center"/>
            </w:pPr>
            <w:r>
              <w:t>средств бюджета</w:t>
            </w:r>
          </w:p>
        </w:tc>
        <w:tc>
          <w:tcPr>
            <w:tcW w:w="2126" w:type="dxa"/>
            <w:tcBorders>
              <w:right w:val="nil"/>
            </w:tcBorders>
          </w:tcPr>
          <w:p w:rsidR="003F5DDF" w:rsidRDefault="003F5DDF">
            <w:pPr>
              <w:pStyle w:val="ConsPlusNormal"/>
              <w:jc w:val="center"/>
            </w:pPr>
            <w:r>
              <w:t>средств во временном распоряжении</w:t>
            </w:r>
          </w:p>
        </w:tc>
      </w:tr>
      <w:tr w:rsidR="003F5DDF">
        <w:tc>
          <w:tcPr>
            <w:tcW w:w="629" w:type="dxa"/>
            <w:tcBorders>
              <w:left w:val="nil"/>
            </w:tcBorders>
          </w:tcPr>
          <w:p w:rsidR="003F5DDF" w:rsidRDefault="003F5DDF">
            <w:pPr>
              <w:pStyle w:val="ConsPlusNormal"/>
              <w:jc w:val="center"/>
            </w:pPr>
            <w:bookmarkStart w:id="73" w:name="P1127"/>
            <w:bookmarkEnd w:id="73"/>
            <w:r>
              <w:t>1</w:t>
            </w:r>
          </w:p>
        </w:tc>
        <w:tc>
          <w:tcPr>
            <w:tcW w:w="993" w:type="dxa"/>
          </w:tcPr>
          <w:p w:rsidR="003F5DDF" w:rsidRDefault="003F5DDF">
            <w:pPr>
              <w:pStyle w:val="ConsPlusNormal"/>
              <w:jc w:val="center"/>
            </w:pPr>
            <w:bookmarkStart w:id="74" w:name="P1128"/>
            <w:bookmarkEnd w:id="74"/>
            <w:r>
              <w:t>2</w:t>
            </w:r>
          </w:p>
        </w:tc>
        <w:tc>
          <w:tcPr>
            <w:tcW w:w="848" w:type="dxa"/>
          </w:tcPr>
          <w:p w:rsidR="003F5DDF" w:rsidRDefault="003F5DDF">
            <w:pPr>
              <w:pStyle w:val="ConsPlusNormal"/>
              <w:jc w:val="center"/>
            </w:pPr>
            <w:bookmarkStart w:id="75" w:name="P1129"/>
            <w:bookmarkEnd w:id="75"/>
            <w:r>
              <w:t>3</w:t>
            </w:r>
          </w:p>
        </w:tc>
        <w:tc>
          <w:tcPr>
            <w:tcW w:w="1559" w:type="dxa"/>
          </w:tcPr>
          <w:p w:rsidR="003F5DDF" w:rsidRDefault="003F5DDF">
            <w:pPr>
              <w:pStyle w:val="ConsPlusNormal"/>
              <w:jc w:val="center"/>
            </w:pPr>
            <w:bookmarkStart w:id="76" w:name="P1130"/>
            <w:bookmarkEnd w:id="76"/>
            <w:r>
              <w:t>4</w:t>
            </w:r>
          </w:p>
        </w:tc>
        <w:tc>
          <w:tcPr>
            <w:tcW w:w="1985" w:type="dxa"/>
          </w:tcPr>
          <w:p w:rsidR="003F5DDF" w:rsidRDefault="003F5DDF">
            <w:pPr>
              <w:pStyle w:val="ConsPlusNormal"/>
              <w:jc w:val="center"/>
            </w:pPr>
            <w:bookmarkStart w:id="77" w:name="P1131"/>
            <w:bookmarkEnd w:id="77"/>
            <w:r>
              <w:t>5</w:t>
            </w:r>
          </w:p>
        </w:tc>
        <w:tc>
          <w:tcPr>
            <w:tcW w:w="1559" w:type="dxa"/>
          </w:tcPr>
          <w:p w:rsidR="003F5DDF" w:rsidRDefault="003F5DDF">
            <w:pPr>
              <w:pStyle w:val="ConsPlusNormal"/>
              <w:jc w:val="center"/>
            </w:pPr>
            <w:bookmarkStart w:id="78" w:name="P1132"/>
            <w:bookmarkEnd w:id="78"/>
            <w:r>
              <w:t>6</w:t>
            </w:r>
          </w:p>
        </w:tc>
        <w:tc>
          <w:tcPr>
            <w:tcW w:w="2126" w:type="dxa"/>
            <w:tcBorders>
              <w:right w:val="nil"/>
            </w:tcBorders>
          </w:tcPr>
          <w:p w:rsidR="003F5DDF" w:rsidRDefault="003F5DDF">
            <w:pPr>
              <w:pStyle w:val="ConsPlusNormal"/>
              <w:jc w:val="center"/>
            </w:pPr>
            <w:bookmarkStart w:id="79" w:name="P1133"/>
            <w:bookmarkEnd w:id="79"/>
            <w:r>
              <w:t>7</w:t>
            </w:r>
          </w:p>
        </w:tc>
      </w:tr>
      <w:tr w:rsidR="003F5DDF">
        <w:tblPrEx>
          <w:tblBorders>
            <w:right w:val="single" w:sz="4" w:space="0" w:color="auto"/>
          </w:tblBorders>
        </w:tblPrEx>
        <w:tc>
          <w:tcPr>
            <w:tcW w:w="629" w:type="dxa"/>
            <w:tcBorders>
              <w:left w:val="nil"/>
            </w:tcBorders>
          </w:tcPr>
          <w:p w:rsidR="003F5DDF" w:rsidRDefault="003F5DDF">
            <w:pPr>
              <w:pStyle w:val="ConsPlusNormal"/>
            </w:pPr>
          </w:p>
        </w:tc>
        <w:tc>
          <w:tcPr>
            <w:tcW w:w="993" w:type="dxa"/>
          </w:tcPr>
          <w:p w:rsidR="003F5DDF" w:rsidRDefault="003F5DDF">
            <w:pPr>
              <w:pStyle w:val="ConsPlusNormal"/>
            </w:pPr>
          </w:p>
        </w:tc>
        <w:tc>
          <w:tcPr>
            <w:tcW w:w="848" w:type="dxa"/>
          </w:tcPr>
          <w:p w:rsidR="003F5DDF" w:rsidRDefault="003F5DDF">
            <w:pPr>
              <w:pStyle w:val="ConsPlusNormal"/>
            </w:pPr>
          </w:p>
        </w:tc>
        <w:tc>
          <w:tcPr>
            <w:tcW w:w="1559" w:type="dxa"/>
          </w:tcPr>
          <w:p w:rsidR="003F5DDF" w:rsidRDefault="003F5DDF">
            <w:pPr>
              <w:pStyle w:val="ConsPlusNormal"/>
            </w:pPr>
          </w:p>
        </w:tc>
        <w:tc>
          <w:tcPr>
            <w:tcW w:w="1985" w:type="dxa"/>
          </w:tcPr>
          <w:p w:rsidR="003F5DDF" w:rsidRDefault="003F5DDF">
            <w:pPr>
              <w:pStyle w:val="ConsPlusNormal"/>
            </w:pPr>
          </w:p>
        </w:tc>
        <w:tc>
          <w:tcPr>
            <w:tcW w:w="1559" w:type="dxa"/>
          </w:tcPr>
          <w:p w:rsidR="003F5DDF" w:rsidRDefault="003F5DDF">
            <w:pPr>
              <w:pStyle w:val="ConsPlusNormal"/>
            </w:pPr>
          </w:p>
        </w:tc>
        <w:tc>
          <w:tcPr>
            <w:tcW w:w="2126" w:type="dxa"/>
          </w:tcPr>
          <w:p w:rsidR="003F5DDF" w:rsidRDefault="003F5DDF">
            <w:pPr>
              <w:pStyle w:val="ConsPlusNormal"/>
            </w:pPr>
          </w:p>
        </w:tc>
      </w:tr>
      <w:tr w:rsidR="003F5DDF">
        <w:tblPrEx>
          <w:tblBorders>
            <w:right w:val="single" w:sz="4" w:space="0" w:color="auto"/>
          </w:tblBorders>
        </w:tblPrEx>
        <w:tc>
          <w:tcPr>
            <w:tcW w:w="629" w:type="dxa"/>
            <w:tcBorders>
              <w:left w:val="nil"/>
            </w:tcBorders>
          </w:tcPr>
          <w:p w:rsidR="003F5DDF" w:rsidRDefault="003F5DDF">
            <w:pPr>
              <w:pStyle w:val="ConsPlusNormal"/>
            </w:pPr>
          </w:p>
        </w:tc>
        <w:tc>
          <w:tcPr>
            <w:tcW w:w="993" w:type="dxa"/>
          </w:tcPr>
          <w:p w:rsidR="003F5DDF" w:rsidRDefault="003F5DDF">
            <w:pPr>
              <w:pStyle w:val="ConsPlusNormal"/>
            </w:pPr>
          </w:p>
        </w:tc>
        <w:tc>
          <w:tcPr>
            <w:tcW w:w="848" w:type="dxa"/>
          </w:tcPr>
          <w:p w:rsidR="003F5DDF" w:rsidRDefault="003F5DDF">
            <w:pPr>
              <w:pStyle w:val="ConsPlusNormal"/>
            </w:pPr>
          </w:p>
        </w:tc>
        <w:tc>
          <w:tcPr>
            <w:tcW w:w="1559" w:type="dxa"/>
          </w:tcPr>
          <w:p w:rsidR="003F5DDF" w:rsidRDefault="003F5DDF">
            <w:pPr>
              <w:pStyle w:val="ConsPlusNormal"/>
            </w:pPr>
          </w:p>
        </w:tc>
        <w:tc>
          <w:tcPr>
            <w:tcW w:w="1985" w:type="dxa"/>
          </w:tcPr>
          <w:p w:rsidR="003F5DDF" w:rsidRDefault="003F5DDF">
            <w:pPr>
              <w:pStyle w:val="ConsPlusNormal"/>
            </w:pPr>
          </w:p>
        </w:tc>
        <w:tc>
          <w:tcPr>
            <w:tcW w:w="1559" w:type="dxa"/>
          </w:tcPr>
          <w:p w:rsidR="003F5DDF" w:rsidRDefault="003F5DDF">
            <w:pPr>
              <w:pStyle w:val="ConsPlusNormal"/>
            </w:pPr>
          </w:p>
        </w:tc>
        <w:tc>
          <w:tcPr>
            <w:tcW w:w="2126" w:type="dxa"/>
          </w:tcPr>
          <w:p w:rsidR="003F5DDF" w:rsidRDefault="003F5DDF">
            <w:pPr>
              <w:pStyle w:val="ConsPlusNormal"/>
            </w:pPr>
          </w:p>
        </w:tc>
      </w:tr>
      <w:tr w:rsidR="003F5DDF">
        <w:tblPrEx>
          <w:tblBorders>
            <w:insideH w:val="nil"/>
          </w:tblBorders>
        </w:tblPrEx>
        <w:tc>
          <w:tcPr>
            <w:tcW w:w="9699" w:type="dxa"/>
            <w:gridSpan w:val="7"/>
            <w:tcBorders>
              <w:left w:val="nil"/>
              <w:bottom w:val="nil"/>
              <w:right w:val="nil"/>
            </w:tcBorders>
          </w:tcPr>
          <w:p w:rsidR="003F5DDF" w:rsidRDefault="003F5DDF">
            <w:pPr>
              <w:pStyle w:val="ConsPlusNormal"/>
            </w:pPr>
          </w:p>
        </w:tc>
      </w:tr>
      <w:tr w:rsidR="003F5DDF">
        <w:tblPrEx>
          <w:tblBorders>
            <w:right w:val="single" w:sz="4" w:space="0" w:color="auto"/>
          </w:tblBorders>
        </w:tblPrEx>
        <w:tc>
          <w:tcPr>
            <w:tcW w:w="2470" w:type="dxa"/>
            <w:gridSpan w:val="3"/>
            <w:tcBorders>
              <w:top w:val="nil"/>
              <w:left w:val="nil"/>
              <w:bottom w:val="nil"/>
            </w:tcBorders>
          </w:tcPr>
          <w:p w:rsidR="003F5DDF" w:rsidRDefault="003F5DDF">
            <w:pPr>
              <w:pStyle w:val="ConsPlusNormal"/>
              <w:jc w:val="right"/>
            </w:pPr>
            <w:bookmarkStart w:id="80" w:name="P1149"/>
            <w:bookmarkEnd w:id="80"/>
            <w:r>
              <w:t>Сумма оборотов за день</w:t>
            </w:r>
          </w:p>
        </w:tc>
        <w:tc>
          <w:tcPr>
            <w:tcW w:w="1559" w:type="dxa"/>
          </w:tcPr>
          <w:p w:rsidR="003F5DDF" w:rsidRDefault="003F5DDF">
            <w:pPr>
              <w:pStyle w:val="ConsPlusNormal"/>
            </w:pPr>
          </w:p>
        </w:tc>
        <w:tc>
          <w:tcPr>
            <w:tcW w:w="1985" w:type="dxa"/>
          </w:tcPr>
          <w:p w:rsidR="003F5DDF" w:rsidRDefault="003F5DDF">
            <w:pPr>
              <w:pStyle w:val="ConsPlusNormal"/>
            </w:pPr>
          </w:p>
        </w:tc>
        <w:tc>
          <w:tcPr>
            <w:tcW w:w="1559" w:type="dxa"/>
          </w:tcPr>
          <w:p w:rsidR="003F5DDF" w:rsidRDefault="003F5DDF">
            <w:pPr>
              <w:pStyle w:val="ConsPlusNormal"/>
            </w:pPr>
          </w:p>
        </w:tc>
        <w:tc>
          <w:tcPr>
            <w:tcW w:w="2126" w:type="dxa"/>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r>
        <w:t xml:space="preserve">                                        Остатки на конец дня</w:t>
      </w:r>
    </w:p>
    <w:p w:rsidR="003F5DDF" w:rsidRDefault="003F5DDF">
      <w:pPr>
        <w:pStyle w:val="ConsPlusNonformat"/>
        <w:jc w:val="both"/>
      </w:pPr>
      <w:r>
        <w:t xml:space="preserve">                                                             ┌────────────┐</w:t>
      </w:r>
    </w:p>
    <w:p w:rsidR="003F5DDF" w:rsidRDefault="003F5DDF">
      <w:pPr>
        <w:pStyle w:val="ConsPlusNonformat"/>
        <w:jc w:val="both"/>
      </w:pPr>
      <w:r>
        <w:t xml:space="preserve">                                             средств бюджета │            │</w:t>
      </w:r>
    </w:p>
    <w:p w:rsidR="003F5DDF" w:rsidRDefault="003F5DDF">
      <w:pPr>
        <w:pStyle w:val="ConsPlusNonformat"/>
        <w:jc w:val="both"/>
      </w:pPr>
      <w:r>
        <w:t xml:space="preserve">                                                             ├────────────┤</w:t>
      </w:r>
    </w:p>
    <w:p w:rsidR="003F5DDF" w:rsidRDefault="003F5DDF">
      <w:pPr>
        <w:pStyle w:val="ConsPlusNonformat"/>
        <w:jc w:val="both"/>
      </w:pPr>
      <w:r>
        <w:t xml:space="preserve">                           средств во временном распоряжении │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_____________ _________ _______________________ _____________</w:t>
      </w:r>
    </w:p>
    <w:p w:rsidR="003F5DDF" w:rsidRDefault="003F5DDF">
      <w:pPr>
        <w:pStyle w:val="ConsPlusNonformat"/>
        <w:jc w:val="both"/>
      </w:pPr>
      <w:r>
        <w:t xml:space="preserve">               (должность)  (подпись)  (расшифровка подписи)    (телефон)</w:t>
      </w:r>
    </w:p>
    <w:p w:rsidR="003F5DDF" w:rsidRDefault="003F5DDF">
      <w:pPr>
        <w:pStyle w:val="ConsPlusNonformat"/>
        <w:jc w:val="both"/>
      </w:pPr>
    </w:p>
    <w:p w:rsidR="003F5DDF" w:rsidRDefault="003F5DDF">
      <w:pPr>
        <w:pStyle w:val="ConsPlusNonformat"/>
        <w:jc w:val="both"/>
      </w:pPr>
      <w:r>
        <w:t xml:space="preserve">                                                         Номер страницы ___</w:t>
      </w:r>
    </w:p>
    <w:p w:rsidR="003F5DDF" w:rsidRDefault="003F5DDF">
      <w:pPr>
        <w:pStyle w:val="ConsPlusNonformat"/>
        <w:jc w:val="both"/>
      </w:pPr>
      <w:r>
        <w:t xml:space="preserve">                                                         Всего страниц ____</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5</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bookmarkStart w:id="81" w:name="P1187"/>
      <w:bookmarkEnd w:id="81"/>
      <w:r>
        <w:t xml:space="preserve">                                 ВЕДОМОСТЬ</w:t>
      </w:r>
    </w:p>
    <w:p w:rsidR="003F5DDF" w:rsidRDefault="003F5DDF">
      <w:pPr>
        <w:pStyle w:val="ConsPlusNonformat"/>
        <w:jc w:val="both"/>
      </w:pPr>
      <w:r>
        <w:t xml:space="preserve">            операций уполномоченного подразделения </w:t>
      </w:r>
      <w:proofErr w:type="spellStart"/>
      <w:r>
        <w:t>неучастника</w:t>
      </w:r>
      <w:proofErr w:type="spellEnd"/>
    </w:p>
    <w:p w:rsidR="003F5DDF" w:rsidRDefault="003F5DDF">
      <w:pPr>
        <w:pStyle w:val="ConsPlusNonformat"/>
        <w:jc w:val="both"/>
      </w:pPr>
      <w:r>
        <w:t xml:space="preserve">                бюджетного процесса с денежными средствами</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0531245  │</w:t>
      </w:r>
    </w:p>
    <w:p w:rsidR="003F5DDF" w:rsidRDefault="003F5DDF">
      <w:pPr>
        <w:pStyle w:val="ConsPlusNonformat"/>
        <w:jc w:val="both"/>
      </w:pPr>
      <w:r>
        <w:t xml:space="preserve">                                                              ├───────────┤</w:t>
      </w:r>
    </w:p>
    <w:p w:rsidR="003F5DDF" w:rsidRDefault="003F5DDF">
      <w:pPr>
        <w:pStyle w:val="ConsPlusNonformat"/>
        <w:jc w:val="both"/>
      </w:pPr>
      <w:bookmarkStart w:id="82" w:name="P1196"/>
      <w:bookmarkEnd w:id="82"/>
      <w:r>
        <w:t xml:space="preserve">                         за "__" ______ 20__ г.          Дата │           │</w:t>
      </w:r>
    </w:p>
    <w:p w:rsidR="003F5DDF" w:rsidRDefault="003F5DDF">
      <w:pPr>
        <w:pStyle w:val="ConsPlusNonformat"/>
        <w:jc w:val="both"/>
      </w:pPr>
      <w:r>
        <w:t xml:space="preserve">                                                              ├───────────┤</w:t>
      </w:r>
    </w:p>
    <w:p w:rsidR="003F5DDF" w:rsidRDefault="003F5DDF">
      <w:pPr>
        <w:pStyle w:val="ConsPlusNonformat"/>
        <w:jc w:val="both"/>
      </w:pPr>
      <w:bookmarkStart w:id="83" w:name="P1198"/>
      <w:bookmarkEnd w:id="83"/>
      <w:r>
        <w:t>Наименование органа                                           │           │</w:t>
      </w:r>
    </w:p>
    <w:p w:rsidR="003F5DDF" w:rsidRDefault="003F5DDF">
      <w:pPr>
        <w:pStyle w:val="ConsPlusNonformat"/>
        <w:jc w:val="both"/>
      </w:pPr>
      <w:r>
        <w:t>Федерального казначейства    ___________________      по КОФК │           │</w:t>
      </w:r>
    </w:p>
    <w:p w:rsidR="003F5DDF" w:rsidRDefault="003F5DDF">
      <w:pPr>
        <w:pStyle w:val="ConsPlusNonformat"/>
        <w:jc w:val="both"/>
      </w:pPr>
      <w:r>
        <w:t xml:space="preserve">                                                              ├───────────┤</w:t>
      </w:r>
    </w:p>
    <w:p w:rsidR="003F5DDF" w:rsidRDefault="003F5DDF">
      <w:pPr>
        <w:pStyle w:val="ConsPlusNonformat"/>
        <w:jc w:val="both"/>
      </w:pPr>
      <w:bookmarkStart w:id="84" w:name="P1201"/>
      <w:bookmarkEnd w:id="84"/>
      <w:r>
        <w:t xml:space="preserve">Наименование уполномоченного                          </w:t>
      </w:r>
      <w:proofErr w:type="gramStart"/>
      <w:r>
        <w:t>Учетный</w:t>
      </w:r>
      <w:proofErr w:type="gramEnd"/>
      <w:r>
        <w:t xml:space="preserve"> │           │</w:t>
      </w:r>
    </w:p>
    <w:p w:rsidR="003F5DDF" w:rsidRDefault="003F5DDF">
      <w:pPr>
        <w:pStyle w:val="ConsPlusNonformat"/>
        <w:jc w:val="both"/>
      </w:pPr>
      <w:r>
        <w:t>подразделения                ___________________        номер │           │</w:t>
      </w:r>
    </w:p>
    <w:p w:rsidR="003F5DDF" w:rsidRDefault="003F5DDF">
      <w:pPr>
        <w:pStyle w:val="ConsPlusNonformat"/>
        <w:jc w:val="both"/>
      </w:pPr>
      <w:r>
        <w:t xml:space="preserve">                                                              ├───────────┤</w:t>
      </w:r>
    </w:p>
    <w:p w:rsidR="003F5DDF" w:rsidRDefault="003F5DDF">
      <w:pPr>
        <w:pStyle w:val="ConsPlusNonformat"/>
        <w:jc w:val="both"/>
      </w:pPr>
      <w:r>
        <w:t>Единица измерения: руб.                                       │           │</w:t>
      </w:r>
    </w:p>
    <w:p w:rsidR="003F5DDF" w:rsidRDefault="003F5DDF">
      <w:pPr>
        <w:pStyle w:val="ConsPlusNonformat"/>
        <w:jc w:val="both"/>
      </w:pPr>
      <w:r>
        <w:t xml:space="preserve">(с точностью до второго десятичного знака)            по </w:t>
      </w:r>
      <w:hyperlink r:id="rId226" w:history="1">
        <w:r>
          <w:rPr>
            <w:color w:val="0000FF"/>
          </w:rPr>
          <w:t>ОКЕИ</w:t>
        </w:r>
      </w:hyperlink>
      <w:r>
        <w:t xml:space="preserve"> │    </w:t>
      </w:r>
      <w:hyperlink r:id="rId227" w:history="1">
        <w:r>
          <w:rPr>
            <w:color w:val="0000FF"/>
          </w:rPr>
          <w:t>383</w:t>
        </w:r>
      </w:hyperlink>
      <w:r>
        <w:t xml:space="preserve">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Остаток на начало дня │           │</w:t>
      </w:r>
    </w:p>
    <w:p w:rsidR="003F5DDF" w:rsidRDefault="003F5DDF">
      <w:pPr>
        <w:pStyle w:val="ConsPlusNonformat"/>
        <w:jc w:val="both"/>
      </w:pPr>
      <w:r>
        <w:t xml:space="preserve">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1"/>
        <w:gridCol w:w="1019"/>
        <w:gridCol w:w="1275"/>
        <w:gridCol w:w="2410"/>
        <w:gridCol w:w="4394"/>
      </w:tblGrid>
      <w:tr w:rsidR="003F5DDF">
        <w:tc>
          <w:tcPr>
            <w:tcW w:w="601" w:type="dxa"/>
            <w:vMerge w:val="restart"/>
            <w:tcBorders>
              <w:left w:val="nil"/>
            </w:tcBorders>
          </w:tcPr>
          <w:p w:rsidR="003F5DDF" w:rsidRDefault="003F5DDF">
            <w:pPr>
              <w:pStyle w:val="ConsPlusNormal"/>
              <w:jc w:val="center"/>
            </w:pPr>
            <w:bookmarkStart w:id="85" w:name="P1212"/>
            <w:bookmarkEnd w:id="85"/>
            <w:r>
              <w:lastRenderedPageBreak/>
              <w:t xml:space="preserve">N </w:t>
            </w:r>
            <w:proofErr w:type="gramStart"/>
            <w:r>
              <w:t>п</w:t>
            </w:r>
            <w:proofErr w:type="gramEnd"/>
            <w:r>
              <w:t>/п</w:t>
            </w:r>
          </w:p>
        </w:tc>
        <w:tc>
          <w:tcPr>
            <w:tcW w:w="2294" w:type="dxa"/>
            <w:gridSpan w:val="2"/>
          </w:tcPr>
          <w:p w:rsidR="003F5DDF" w:rsidRDefault="003F5DDF">
            <w:pPr>
              <w:pStyle w:val="ConsPlusNormal"/>
              <w:jc w:val="center"/>
            </w:pPr>
            <w:r>
              <w:t>Документ</w:t>
            </w:r>
          </w:p>
        </w:tc>
        <w:tc>
          <w:tcPr>
            <w:tcW w:w="2410" w:type="dxa"/>
            <w:vMerge w:val="restart"/>
          </w:tcPr>
          <w:p w:rsidR="003F5DDF" w:rsidRDefault="003F5DDF">
            <w:pPr>
              <w:pStyle w:val="ConsPlusNormal"/>
              <w:jc w:val="center"/>
            </w:pPr>
            <w:bookmarkStart w:id="86" w:name="P1214"/>
            <w:bookmarkEnd w:id="86"/>
            <w:r>
              <w:t>Поступило</w:t>
            </w:r>
          </w:p>
        </w:tc>
        <w:tc>
          <w:tcPr>
            <w:tcW w:w="4394" w:type="dxa"/>
            <w:vMerge w:val="restart"/>
            <w:tcBorders>
              <w:right w:val="nil"/>
            </w:tcBorders>
          </w:tcPr>
          <w:p w:rsidR="003F5DDF" w:rsidRDefault="003F5DDF">
            <w:pPr>
              <w:pStyle w:val="ConsPlusNormal"/>
              <w:jc w:val="center"/>
            </w:pPr>
            <w:r>
              <w:t>Списано</w:t>
            </w:r>
          </w:p>
        </w:tc>
      </w:tr>
      <w:tr w:rsidR="003F5DDF">
        <w:tc>
          <w:tcPr>
            <w:tcW w:w="601" w:type="dxa"/>
            <w:vMerge/>
            <w:tcBorders>
              <w:left w:val="nil"/>
            </w:tcBorders>
          </w:tcPr>
          <w:p w:rsidR="003F5DDF" w:rsidRDefault="003F5DDF"/>
        </w:tc>
        <w:tc>
          <w:tcPr>
            <w:tcW w:w="1019" w:type="dxa"/>
          </w:tcPr>
          <w:p w:rsidR="003F5DDF" w:rsidRDefault="003F5DDF">
            <w:pPr>
              <w:pStyle w:val="ConsPlusNormal"/>
              <w:jc w:val="center"/>
            </w:pPr>
            <w:r>
              <w:t>номер</w:t>
            </w:r>
          </w:p>
        </w:tc>
        <w:tc>
          <w:tcPr>
            <w:tcW w:w="1275" w:type="dxa"/>
          </w:tcPr>
          <w:p w:rsidR="003F5DDF" w:rsidRDefault="003F5DDF">
            <w:pPr>
              <w:pStyle w:val="ConsPlusNormal"/>
              <w:jc w:val="center"/>
            </w:pPr>
            <w:r>
              <w:t>дата</w:t>
            </w:r>
          </w:p>
        </w:tc>
        <w:tc>
          <w:tcPr>
            <w:tcW w:w="2410" w:type="dxa"/>
            <w:vMerge/>
          </w:tcPr>
          <w:p w:rsidR="003F5DDF" w:rsidRDefault="003F5DDF"/>
        </w:tc>
        <w:tc>
          <w:tcPr>
            <w:tcW w:w="4394" w:type="dxa"/>
            <w:vMerge/>
            <w:tcBorders>
              <w:right w:val="nil"/>
            </w:tcBorders>
          </w:tcPr>
          <w:p w:rsidR="003F5DDF" w:rsidRDefault="003F5DDF"/>
        </w:tc>
      </w:tr>
      <w:tr w:rsidR="003F5DDF">
        <w:tc>
          <w:tcPr>
            <w:tcW w:w="601" w:type="dxa"/>
            <w:tcBorders>
              <w:left w:val="nil"/>
            </w:tcBorders>
          </w:tcPr>
          <w:p w:rsidR="003F5DDF" w:rsidRDefault="003F5DDF">
            <w:pPr>
              <w:pStyle w:val="ConsPlusNormal"/>
              <w:jc w:val="center"/>
            </w:pPr>
            <w:bookmarkStart w:id="87" w:name="P1218"/>
            <w:bookmarkEnd w:id="87"/>
            <w:r>
              <w:t>1</w:t>
            </w:r>
          </w:p>
        </w:tc>
        <w:tc>
          <w:tcPr>
            <w:tcW w:w="1019" w:type="dxa"/>
          </w:tcPr>
          <w:p w:rsidR="003F5DDF" w:rsidRDefault="003F5DDF">
            <w:pPr>
              <w:pStyle w:val="ConsPlusNormal"/>
              <w:jc w:val="center"/>
            </w:pPr>
            <w:bookmarkStart w:id="88" w:name="P1219"/>
            <w:bookmarkEnd w:id="88"/>
            <w:r>
              <w:t>2</w:t>
            </w:r>
          </w:p>
        </w:tc>
        <w:tc>
          <w:tcPr>
            <w:tcW w:w="1275" w:type="dxa"/>
          </w:tcPr>
          <w:p w:rsidR="003F5DDF" w:rsidRDefault="003F5DDF">
            <w:pPr>
              <w:pStyle w:val="ConsPlusNormal"/>
              <w:jc w:val="center"/>
            </w:pPr>
            <w:bookmarkStart w:id="89" w:name="P1220"/>
            <w:bookmarkEnd w:id="89"/>
            <w:r>
              <w:t>3</w:t>
            </w:r>
          </w:p>
        </w:tc>
        <w:tc>
          <w:tcPr>
            <w:tcW w:w="2410" w:type="dxa"/>
          </w:tcPr>
          <w:p w:rsidR="003F5DDF" w:rsidRDefault="003F5DDF">
            <w:pPr>
              <w:pStyle w:val="ConsPlusNormal"/>
              <w:jc w:val="center"/>
            </w:pPr>
            <w:bookmarkStart w:id="90" w:name="P1221"/>
            <w:bookmarkEnd w:id="90"/>
            <w:r>
              <w:t>4</w:t>
            </w:r>
          </w:p>
        </w:tc>
        <w:tc>
          <w:tcPr>
            <w:tcW w:w="4394" w:type="dxa"/>
            <w:tcBorders>
              <w:right w:val="nil"/>
            </w:tcBorders>
          </w:tcPr>
          <w:p w:rsidR="003F5DDF" w:rsidRDefault="003F5DDF">
            <w:pPr>
              <w:pStyle w:val="ConsPlusNormal"/>
              <w:jc w:val="center"/>
            </w:pPr>
            <w:bookmarkStart w:id="91" w:name="P1222"/>
            <w:bookmarkEnd w:id="91"/>
            <w:r>
              <w:t>5</w:t>
            </w:r>
          </w:p>
        </w:tc>
      </w:tr>
      <w:tr w:rsidR="003F5DDF">
        <w:tblPrEx>
          <w:tblBorders>
            <w:right w:val="single" w:sz="4" w:space="0" w:color="auto"/>
          </w:tblBorders>
        </w:tblPrEx>
        <w:tc>
          <w:tcPr>
            <w:tcW w:w="601" w:type="dxa"/>
            <w:tcBorders>
              <w:left w:val="nil"/>
            </w:tcBorders>
          </w:tcPr>
          <w:p w:rsidR="003F5DDF" w:rsidRDefault="003F5DDF">
            <w:pPr>
              <w:pStyle w:val="ConsPlusNormal"/>
            </w:pPr>
          </w:p>
        </w:tc>
        <w:tc>
          <w:tcPr>
            <w:tcW w:w="1019" w:type="dxa"/>
          </w:tcPr>
          <w:p w:rsidR="003F5DDF" w:rsidRDefault="003F5DDF">
            <w:pPr>
              <w:pStyle w:val="ConsPlusNormal"/>
            </w:pPr>
          </w:p>
        </w:tc>
        <w:tc>
          <w:tcPr>
            <w:tcW w:w="1275" w:type="dxa"/>
          </w:tcPr>
          <w:p w:rsidR="003F5DDF" w:rsidRDefault="003F5DDF">
            <w:pPr>
              <w:pStyle w:val="ConsPlusNormal"/>
            </w:pPr>
          </w:p>
        </w:tc>
        <w:tc>
          <w:tcPr>
            <w:tcW w:w="2410" w:type="dxa"/>
          </w:tcPr>
          <w:p w:rsidR="003F5DDF" w:rsidRDefault="003F5DDF">
            <w:pPr>
              <w:pStyle w:val="ConsPlusNormal"/>
            </w:pPr>
          </w:p>
        </w:tc>
        <w:tc>
          <w:tcPr>
            <w:tcW w:w="4394" w:type="dxa"/>
          </w:tcPr>
          <w:p w:rsidR="003F5DDF" w:rsidRDefault="003F5DDF">
            <w:pPr>
              <w:pStyle w:val="ConsPlusNormal"/>
            </w:pPr>
          </w:p>
        </w:tc>
      </w:tr>
      <w:tr w:rsidR="003F5DDF">
        <w:tblPrEx>
          <w:tblBorders>
            <w:right w:val="single" w:sz="4" w:space="0" w:color="auto"/>
          </w:tblBorders>
        </w:tblPrEx>
        <w:tc>
          <w:tcPr>
            <w:tcW w:w="601" w:type="dxa"/>
            <w:tcBorders>
              <w:left w:val="nil"/>
            </w:tcBorders>
          </w:tcPr>
          <w:p w:rsidR="003F5DDF" w:rsidRDefault="003F5DDF">
            <w:pPr>
              <w:pStyle w:val="ConsPlusNormal"/>
            </w:pPr>
          </w:p>
        </w:tc>
        <w:tc>
          <w:tcPr>
            <w:tcW w:w="1019" w:type="dxa"/>
          </w:tcPr>
          <w:p w:rsidR="003F5DDF" w:rsidRDefault="003F5DDF">
            <w:pPr>
              <w:pStyle w:val="ConsPlusNormal"/>
            </w:pPr>
          </w:p>
        </w:tc>
        <w:tc>
          <w:tcPr>
            <w:tcW w:w="1275" w:type="dxa"/>
          </w:tcPr>
          <w:p w:rsidR="003F5DDF" w:rsidRDefault="003F5DDF">
            <w:pPr>
              <w:pStyle w:val="ConsPlusNormal"/>
            </w:pPr>
          </w:p>
        </w:tc>
        <w:tc>
          <w:tcPr>
            <w:tcW w:w="2410" w:type="dxa"/>
          </w:tcPr>
          <w:p w:rsidR="003F5DDF" w:rsidRDefault="003F5DDF">
            <w:pPr>
              <w:pStyle w:val="ConsPlusNormal"/>
            </w:pPr>
          </w:p>
        </w:tc>
        <w:tc>
          <w:tcPr>
            <w:tcW w:w="4394" w:type="dxa"/>
          </w:tcPr>
          <w:p w:rsidR="003F5DDF" w:rsidRDefault="003F5DDF">
            <w:pPr>
              <w:pStyle w:val="ConsPlusNormal"/>
            </w:pPr>
          </w:p>
        </w:tc>
      </w:tr>
      <w:tr w:rsidR="003F5DDF">
        <w:tblPrEx>
          <w:tblBorders>
            <w:right w:val="single" w:sz="4" w:space="0" w:color="auto"/>
          </w:tblBorders>
        </w:tblPrEx>
        <w:tc>
          <w:tcPr>
            <w:tcW w:w="601" w:type="dxa"/>
            <w:tcBorders>
              <w:left w:val="nil"/>
            </w:tcBorders>
          </w:tcPr>
          <w:p w:rsidR="003F5DDF" w:rsidRDefault="003F5DDF">
            <w:pPr>
              <w:pStyle w:val="ConsPlusNormal"/>
            </w:pPr>
          </w:p>
        </w:tc>
        <w:tc>
          <w:tcPr>
            <w:tcW w:w="1019" w:type="dxa"/>
          </w:tcPr>
          <w:p w:rsidR="003F5DDF" w:rsidRDefault="003F5DDF">
            <w:pPr>
              <w:pStyle w:val="ConsPlusNormal"/>
            </w:pPr>
          </w:p>
        </w:tc>
        <w:tc>
          <w:tcPr>
            <w:tcW w:w="1275" w:type="dxa"/>
          </w:tcPr>
          <w:p w:rsidR="003F5DDF" w:rsidRDefault="003F5DDF">
            <w:pPr>
              <w:pStyle w:val="ConsPlusNormal"/>
            </w:pPr>
          </w:p>
        </w:tc>
        <w:tc>
          <w:tcPr>
            <w:tcW w:w="2410" w:type="dxa"/>
          </w:tcPr>
          <w:p w:rsidR="003F5DDF" w:rsidRDefault="003F5DDF">
            <w:pPr>
              <w:pStyle w:val="ConsPlusNormal"/>
            </w:pPr>
          </w:p>
        </w:tc>
        <w:tc>
          <w:tcPr>
            <w:tcW w:w="4394" w:type="dxa"/>
          </w:tcPr>
          <w:p w:rsidR="003F5DDF" w:rsidRDefault="003F5DDF">
            <w:pPr>
              <w:pStyle w:val="ConsPlusNormal"/>
            </w:pPr>
          </w:p>
        </w:tc>
      </w:tr>
      <w:tr w:rsidR="003F5DDF">
        <w:tblPrEx>
          <w:tblBorders>
            <w:insideH w:val="nil"/>
          </w:tblBorders>
        </w:tblPrEx>
        <w:tc>
          <w:tcPr>
            <w:tcW w:w="9699" w:type="dxa"/>
            <w:gridSpan w:val="5"/>
            <w:tcBorders>
              <w:left w:val="nil"/>
              <w:bottom w:val="nil"/>
              <w:right w:val="nil"/>
            </w:tcBorders>
          </w:tcPr>
          <w:p w:rsidR="003F5DDF" w:rsidRDefault="003F5DDF">
            <w:pPr>
              <w:pStyle w:val="ConsPlusNormal"/>
            </w:pPr>
          </w:p>
        </w:tc>
      </w:tr>
      <w:tr w:rsidR="003F5DDF">
        <w:tblPrEx>
          <w:tblBorders>
            <w:right w:val="single" w:sz="4" w:space="0" w:color="auto"/>
          </w:tblBorders>
        </w:tblPrEx>
        <w:tc>
          <w:tcPr>
            <w:tcW w:w="2895" w:type="dxa"/>
            <w:gridSpan w:val="3"/>
            <w:tcBorders>
              <w:top w:val="nil"/>
              <w:left w:val="nil"/>
              <w:bottom w:val="nil"/>
            </w:tcBorders>
          </w:tcPr>
          <w:p w:rsidR="003F5DDF" w:rsidRDefault="003F5DDF">
            <w:pPr>
              <w:pStyle w:val="ConsPlusNormal"/>
              <w:jc w:val="right"/>
            </w:pPr>
            <w:bookmarkStart w:id="92" w:name="P1239"/>
            <w:bookmarkEnd w:id="92"/>
            <w:r>
              <w:t>Сумма оборотов за день</w:t>
            </w:r>
          </w:p>
        </w:tc>
        <w:tc>
          <w:tcPr>
            <w:tcW w:w="2410" w:type="dxa"/>
          </w:tcPr>
          <w:p w:rsidR="003F5DDF" w:rsidRDefault="003F5DDF">
            <w:pPr>
              <w:pStyle w:val="ConsPlusNormal"/>
            </w:pPr>
          </w:p>
        </w:tc>
        <w:tc>
          <w:tcPr>
            <w:tcW w:w="4394" w:type="dxa"/>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r>
        <w:t xml:space="preserve">                                                            ┌─────────────┐</w:t>
      </w:r>
    </w:p>
    <w:p w:rsidR="003F5DDF" w:rsidRDefault="003F5DDF">
      <w:pPr>
        <w:pStyle w:val="ConsPlusNonformat"/>
        <w:jc w:val="both"/>
      </w:pPr>
      <w:bookmarkStart w:id="93" w:name="P1244"/>
      <w:bookmarkEnd w:id="93"/>
      <w:r>
        <w:t xml:space="preserve">                                       Остаток на конец дня │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_____________ ___________ _______________________ ___________</w:t>
      </w:r>
    </w:p>
    <w:p w:rsidR="003F5DDF" w:rsidRDefault="003F5DDF">
      <w:pPr>
        <w:pStyle w:val="ConsPlusNonformat"/>
        <w:jc w:val="both"/>
      </w:pPr>
      <w:r>
        <w:t xml:space="preserve">               (должность)   (подпись)   (расшифровка подписи)   (телефон)</w:t>
      </w:r>
    </w:p>
    <w:p w:rsidR="003F5DDF" w:rsidRDefault="003F5DDF">
      <w:pPr>
        <w:pStyle w:val="ConsPlusNonformat"/>
        <w:jc w:val="both"/>
      </w:pPr>
    </w:p>
    <w:p w:rsidR="003F5DDF" w:rsidRDefault="003F5DDF">
      <w:pPr>
        <w:pStyle w:val="ConsPlusNonformat"/>
        <w:jc w:val="both"/>
      </w:pPr>
      <w:r>
        <w:t xml:space="preserve">                                                         Номер страницы ___</w:t>
      </w:r>
    </w:p>
    <w:p w:rsidR="003F5DDF" w:rsidRDefault="003F5DDF">
      <w:pPr>
        <w:pStyle w:val="ConsPlusNonformat"/>
        <w:jc w:val="both"/>
      </w:pPr>
      <w:r>
        <w:t xml:space="preserve">                                                         Всего страниц ____</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6</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r>
        <w:t xml:space="preserve">                                  ┌───────────────┐</w:t>
      </w:r>
    </w:p>
    <w:p w:rsidR="003F5DDF" w:rsidRDefault="003F5DDF">
      <w:pPr>
        <w:pStyle w:val="ConsPlusNonformat"/>
        <w:jc w:val="both"/>
      </w:pPr>
      <w:bookmarkStart w:id="94" w:name="P1273"/>
      <w:bookmarkEnd w:id="94"/>
      <w:r>
        <w:t xml:space="preserve">                       СВЕДЕНИЯ N │               │</w:t>
      </w:r>
    </w:p>
    <w:p w:rsidR="003F5DDF" w:rsidRDefault="003F5DDF">
      <w:pPr>
        <w:pStyle w:val="ConsPlusNonformat"/>
        <w:jc w:val="both"/>
      </w:pPr>
      <w:r>
        <w:t xml:space="preserve">                                  └───────────────┘</w:t>
      </w:r>
    </w:p>
    <w:p w:rsidR="003F5DDF" w:rsidRDefault="003F5DDF">
      <w:pPr>
        <w:pStyle w:val="ConsPlusNonformat"/>
        <w:jc w:val="both"/>
      </w:pPr>
      <w:r>
        <w:t xml:space="preserve">              об операциях, совершаемых с использованием карт</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0531246  │</w:t>
      </w:r>
    </w:p>
    <w:p w:rsidR="003F5DDF" w:rsidRDefault="003F5DDF">
      <w:pPr>
        <w:pStyle w:val="ConsPlusNonformat"/>
        <w:jc w:val="both"/>
      </w:pPr>
      <w:r>
        <w:t xml:space="preserve">                                                              ├───────────┤</w:t>
      </w:r>
    </w:p>
    <w:p w:rsidR="003F5DDF" w:rsidRDefault="003F5DDF">
      <w:pPr>
        <w:pStyle w:val="ConsPlusNonformat"/>
        <w:jc w:val="both"/>
      </w:pPr>
      <w:bookmarkStart w:id="95" w:name="P1282"/>
      <w:bookmarkEnd w:id="95"/>
      <w:r>
        <w:t xml:space="preserve">                         за "__" ______ 20__ г.          Дата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bookmarkStart w:id="96" w:name="P1285"/>
      <w:bookmarkEnd w:id="96"/>
      <w:r>
        <w:t>Наименование клиента      ____________________        реестру │           │</w:t>
      </w:r>
    </w:p>
    <w:p w:rsidR="003F5DDF" w:rsidRDefault="003F5DDF">
      <w:pPr>
        <w:pStyle w:val="ConsPlusNonformat"/>
        <w:jc w:val="both"/>
      </w:pPr>
      <w:r>
        <w:t xml:space="preserve">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КПП │           │</w:t>
      </w:r>
    </w:p>
    <w:p w:rsidR="003F5DDF" w:rsidRDefault="003F5DDF">
      <w:pPr>
        <w:pStyle w:val="ConsPlusNonformat"/>
        <w:jc w:val="both"/>
      </w:pPr>
      <w:r>
        <w:t xml:space="preserve">                                                              ├───────────┤</w:t>
      </w:r>
    </w:p>
    <w:p w:rsidR="003F5DDF" w:rsidRDefault="003F5DDF">
      <w:pPr>
        <w:pStyle w:val="ConsPlusNonformat"/>
        <w:jc w:val="both"/>
      </w:pPr>
      <w:bookmarkStart w:id="97" w:name="P1291"/>
      <w:bookmarkEnd w:id="97"/>
      <w:r>
        <w:t>Наименование органа                                           │           │</w:t>
      </w:r>
    </w:p>
    <w:p w:rsidR="003F5DDF" w:rsidRDefault="003F5DDF">
      <w:pPr>
        <w:pStyle w:val="ConsPlusNonformat"/>
        <w:jc w:val="both"/>
      </w:pPr>
      <w:r>
        <w:t>Федерального казначейства ____________________        по КОФК │           │</w:t>
      </w:r>
    </w:p>
    <w:p w:rsidR="003F5DDF" w:rsidRDefault="003F5DDF">
      <w:pPr>
        <w:pStyle w:val="ConsPlusNonformat"/>
        <w:jc w:val="both"/>
      </w:pPr>
      <w:r>
        <w:t xml:space="preserve">                                                              ├───────────┤</w:t>
      </w:r>
    </w:p>
    <w:p w:rsidR="003F5DDF" w:rsidRDefault="003F5DDF">
      <w:pPr>
        <w:pStyle w:val="ConsPlusNonformat"/>
        <w:jc w:val="both"/>
      </w:pPr>
      <w:r>
        <w:t>Единица измерения: руб.                                       │           │</w:t>
      </w:r>
    </w:p>
    <w:p w:rsidR="003F5DDF" w:rsidRDefault="003F5DDF">
      <w:pPr>
        <w:pStyle w:val="ConsPlusNonformat"/>
        <w:jc w:val="both"/>
      </w:pPr>
      <w:r>
        <w:t xml:space="preserve">(с точностью до второго десятичного знака)            по </w:t>
      </w:r>
      <w:hyperlink r:id="rId228" w:history="1">
        <w:r>
          <w:rPr>
            <w:color w:val="0000FF"/>
          </w:rPr>
          <w:t>ОКЕИ</w:t>
        </w:r>
      </w:hyperlink>
      <w:r>
        <w:t xml:space="preserve"> │    </w:t>
      </w:r>
      <w:hyperlink r:id="rId229" w:history="1">
        <w:r>
          <w:rPr>
            <w:color w:val="0000FF"/>
          </w:rPr>
          <w:t>383</w:t>
        </w:r>
      </w:hyperlink>
      <w:r>
        <w:t xml:space="preserve">    │</w:t>
      </w:r>
    </w:p>
    <w:p w:rsidR="003F5DDF" w:rsidRDefault="003F5DDF">
      <w:pPr>
        <w:pStyle w:val="ConsPlusNonformat"/>
        <w:jc w:val="both"/>
      </w:pPr>
      <w:r>
        <w:t xml:space="preserve">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3"/>
        <w:gridCol w:w="1741"/>
        <w:gridCol w:w="1015"/>
        <w:gridCol w:w="1012"/>
        <w:gridCol w:w="900"/>
        <w:gridCol w:w="1314"/>
        <w:gridCol w:w="1199"/>
        <w:gridCol w:w="1004"/>
        <w:gridCol w:w="1001"/>
        <w:gridCol w:w="997"/>
        <w:gridCol w:w="1008"/>
        <w:gridCol w:w="1015"/>
        <w:gridCol w:w="947"/>
        <w:gridCol w:w="1519"/>
      </w:tblGrid>
      <w:tr w:rsidR="003F5DDF">
        <w:tc>
          <w:tcPr>
            <w:tcW w:w="1053" w:type="dxa"/>
            <w:vMerge w:val="restart"/>
            <w:tcBorders>
              <w:left w:val="nil"/>
            </w:tcBorders>
          </w:tcPr>
          <w:p w:rsidR="003F5DDF" w:rsidRDefault="003F5DDF">
            <w:pPr>
              <w:pStyle w:val="ConsPlusNormal"/>
              <w:jc w:val="center"/>
            </w:pPr>
            <w:bookmarkStart w:id="98" w:name="P1298"/>
            <w:bookmarkEnd w:id="98"/>
            <w:r>
              <w:lastRenderedPageBreak/>
              <w:t>Номер карты</w:t>
            </w:r>
          </w:p>
        </w:tc>
        <w:tc>
          <w:tcPr>
            <w:tcW w:w="3768" w:type="dxa"/>
            <w:gridSpan w:val="3"/>
          </w:tcPr>
          <w:p w:rsidR="003F5DDF" w:rsidRDefault="003F5DDF">
            <w:pPr>
              <w:pStyle w:val="ConsPlusNormal"/>
              <w:jc w:val="center"/>
            </w:pPr>
            <w:r>
              <w:t>Остаток средств на начало дня</w:t>
            </w:r>
          </w:p>
        </w:tc>
        <w:tc>
          <w:tcPr>
            <w:tcW w:w="900" w:type="dxa"/>
            <w:vMerge w:val="restart"/>
          </w:tcPr>
          <w:p w:rsidR="003F5DDF" w:rsidRDefault="003F5DDF">
            <w:pPr>
              <w:pStyle w:val="ConsPlusNormal"/>
              <w:jc w:val="center"/>
            </w:pPr>
            <w:r>
              <w:t>Вид операции</w:t>
            </w:r>
          </w:p>
        </w:tc>
        <w:tc>
          <w:tcPr>
            <w:tcW w:w="1314" w:type="dxa"/>
            <w:vMerge w:val="restart"/>
          </w:tcPr>
          <w:p w:rsidR="003F5DDF" w:rsidRDefault="003F5DDF">
            <w:pPr>
              <w:pStyle w:val="ConsPlusNormal"/>
              <w:jc w:val="center"/>
            </w:pPr>
            <w:r>
              <w:t>Наименование контрагента</w:t>
            </w:r>
          </w:p>
        </w:tc>
        <w:tc>
          <w:tcPr>
            <w:tcW w:w="1199" w:type="dxa"/>
            <w:vMerge w:val="restart"/>
          </w:tcPr>
          <w:p w:rsidR="003F5DDF" w:rsidRDefault="003F5DDF">
            <w:pPr>
              <w:pStyle w:val="ConsPlusNormal"/>
              <w:jc w:val="center"/>
            </w:pPr>
            <w:r>
              <w:t>Реквизиты контрагента</w:t>
            </w:r>
          </w:p>
        </w:tc>
        <w:tc>
          <w:tcPr>
            <w:tcW w:w="2005" w:type="dxa"/>
            <w:gridSpan w:val="2"/>
          </w:tcPr>
          <w:p w:rsidR="003F5DDF" w:rsidRDefault="003F5DDF">
            <w:pPr>
              <w:pStyle w:val="ConsPlusNormal"/>
              <w:jc w:val="center"/>
            </w:pPr>
            <w:r>
              <w:t>Зачислено</w:t>
            </w:r>
          </w:p>
        </w:tc>
        <w:tc>
          <w:tcPr>
            <w:tcW w:w="2005" w:type="dxa"/>
            <w:gridSpan w:val="2"/>
          </w:tcPr>
          <w:p w:rsidR="003F5DDF" w:rsidRDefault="003F5DDF">
            <w:pPr>
              <w:pStyle w:val="ConsPlusNormal"/>
              <w:jc w:val="center"/>
            </w:pPr>
            <w:r>
              <w:t>Списано</w:t>
            </w:r>
          </w:p>
        </w:tc>
        <w:tc>
          <w:tcPr>
            <w:tcW w:w="3481" w:type="dxa"/>
            <w:gridSpan w:val="3"/>
            <w:tcBorders>
              <w:right w:val="nil"/>
            </w:tcBorders>
          </w:tcPr>
          <w:p w:rsidR="003F5DDF" w:rsidRDefault="003F5DDF">
            <w:pPr>
              <w:pStyle w:val="ConsPlusNormal"/>
              <w:jc w:val="center"/>
            </w:pPr>
            <w:r>
              <w:t>Остаток средств на конец дня</w:t>
            </w:r>
          </w:p>
        </w:tc>
      </w:tr>
      <w:tr w:rsidR="003F5DDF">
        <w:tc>
          <w:tcPr>
            <w:tcW w:w="1053" w:type="dxa"/>
            <w:vMerge/>
            <w:tcBorders>
              <w:left w:val="nil"/>
            </w:tcBorders>
          </w:tcPr>
          <w:p w:rsidR="003F5DDF" w:rsidRDefault="003F5DDF"/>
        </w:tc>
        <w:tc>
          <w:tcPr>
            <w:tcW w:w="1741" w:type="dxa"/>
            <w:vMerge w:val="restart"/>
          </w:tcPr>
          <w:p w:rsidR="003F5DDF" w:rsidRDefault="003F5DDF">
            <w:pPr>
              <w:pStyle w:val="ConsPlusNormal"/>
              <w:jc w:val="center"/>
            </w:pPr>
            <w:r>
              <w:t>всего</w:t>
            </w:r>
          </w:p>
        </w:tc>
        <w:tc>
          <w:tcPr>
            <w:tcW w:w="2027" w:type="dxa"/>
            <w:gridSpan w:val="2"/>
          </w:tcPr>
          <w:p w:rsidR="003F5DDF" w:rsidRDefault="003F5DDF">
            <w:pPr>
              <w:pStyle w:val="ConsPlusNormal"/>
              <w:jc w:val="center"/>
            </w:pPr>
            <w:r>
              <w:t>в том числе</w:t>
            </w:r>
          </w:p>
        </w:tc>
        <w:tc>
          <w:tcPr>
            <w:tcW w:w="900" w:type="dxa"/>
            <w:vMerge/>
          </w:tcPr>
          <w:p w:rsidR="003F5DDF" w:rsidRDefault="003F5DDF"/>
        </w:tc>
        <w:tc>
          <w:tcPr>
            <w:tcW w:w="1314" w:type="dxa"/>
            <w:vMerge/>
          </w:tcPr>
          <w:p w:rsidR="003F5DDF" w:rsidRDefault="003F5DDF"/>
        </w:tc>
        <w:tc>
          <w:tcPr>
            <w:tcW w:w="1199" w:type="dxa"/>
            <w:vMerge/>
          </w:tcPr>
          <w:p w:rsidR="003F5DDF" w:rsidRDefault="003F5DDF"/>
        </w:tc>
        <w:tc>
          <w:tcPr>
            <w:tcW w:w="1004" w:type="dxa"/>
            <w:vMerge w:val="restart"/>
          </w:tcPr>
          <w:p w:rsidR="003F5DDF" w:rsidRDefault="003F5DDF">
            <w:pPr>
              <w:pStyle w:val="ConsPlusNormal"/>
              <w:jc w:val="center"/>
            </w:pPr>
            <w:r>
              <w:t>всего</w:t>
            </w:r>
          </w:p>
        </w:tc>
        <w:tc>
          <w:tcPr>
            <w:tcW w:w="1001" w:type="dxa"/>
            <w:vMerge w:val="restart"/>
          </w:tcPr>
          <w:p w:rsidR="003F5DDF" w:rsidRDefault="003F5DDF">
            <w:pPr>
              <w:pStyle w:val="ConsPlusNormal"/>
              <w:jc w:val="center"/>
            </w:pPr>
            <w:r>
              <w:t>в том числе зарезервировано</w:t>
            </w:r>
          </w:p>
        </w:tc>
        <w:tc>
          <w:tcPr>
            <w:tcW w:w="997" w:type="dxa"/>
            <w:vMerge w:val="restart"/>
          </w:tcPr>
          <w:p w:rsidR="003F5DDF" w:rsidRDefault="003F5DDF">
            <w:pPr>
              <w:pStyle w:val="ConsPlusNormal"/>
              <w:jc w:val="center"/>
            </w:pPr>
            <w:r>
              <w:t>всего</w:t>
            </w:r>
          </w:p>
        </w:tc>
        <w:tc>
          <w:tcPr>
            <w:tcW w:w="1008" w:type="dxa"/>
            <w:vMerge w:val="restart"/>
          </w:tcPr>
          <w:p w:rsidR="003F5DDF" w:rsidRDefault="003F5DDF">
            <w:pPr>
              <w:pStyle w:val="ConsPlusNormal"/>
              <w:jc w:val="center"/>
            </w:pPr>
            <w:r>
              <w:t>в том числе зарезервировано</w:t>
            </w:r>
          </w:p>
        </w:tc>
        <w:tc>
          <w:tcPr>
            <w:tcW w:w="1015" w:type="dxa"/>
            <w:vMerge w:val="restart"/>
          </w:tcPr>
          <w:p w:rsidR="003F5DDF" w:rsidRDefault="003F5DDF">
            <w:pPr>
              <w:pStyle w:val="ConsPlusNormal"/>
              <w:jc w:val="center"/>
            </w:pPr>
            <w:r>
              <w:t>всего</w:t>
            </w:r>
          </w:p>
        </w:tc>
        <w:tc>
          <w:tcPr>
            <w:tcW w:w="2466" w:type="dxa"/>
            <w:gridSpan w:val="2"/>
            <w:tcBorders>
              <w:right w:val="nil"/>
            </w:tcBorders>
          </w:tcPr>
          <w:p w:rsidR="003F5DDF" w:rsidRDefault="003F5DDF">
            <w:pPr>
              <w:pStyle w:val="ConsPlusNormal"/>
              <w:jc w:val="center"/>
            </w:pPr>
            <w:r>
              <w:t>в том числе</w:t>
            </w:r>
          </w:p>
        </w:tc>
      </w:tr>
      <w:tr w:rsidR="003F5DDF">
        <w:tc>
          <w:tcPr>
            <w:tcW w:w="1053" w:type="dxa"/>
            <w:vMerge/>
            <w:tcBorders>
              <w:left w:val="nil"/>
            </w:tcBorders>
          </w:tcPr>
          <w:p w:rsidR="003F5DDF" w:rsidRDefault="003F5DDF"/>
        </w:tc>
        <w:tc>
          <w:tcPr>
            <w:tcW w:w="1741" w:type="dxa"/>
            <w:vMerge/>
          </w:tcPr>
          <w:p w:rsidR="003F5DDF" w:rsidRDefault="003F5DDF"/>
        </w:tc>
        <w:tc>
          <w:tcPr>
            <w:tcW w:w="1015" w:type="dxa"/>
          </w:tcPr>
          <w:p w:rsidR="003F5DDF" w:rsidRDefault="003F5DDF">
            <w:pPr>
              <w:pStyle w:val="ConsPlusNormal"/>
              <w:jc w:val="center"/>
            </w:pPr>
            <w:r>
              <w:t>зарезервированных</w:t>
            </w:r>
          </w:p>
        </w:tc>
        <w:tc>
          <w:tcPr>
            <w:tcW w:w="1012" w:type="dxa"/>
          </w:tcPr>
          <w:p w:rsidR="003F5DDF" w:rsidRDefault="003F5DDF">
            <w:pPr>
              <w:pStyle w:val="ConsPlusNormal"/>
              <w:jc w:val="center"/>
            </w:pPr>
            <w:proofErr w:type="gramStart"/>
            <w:r>
              <w:t>доступных</w:t>
            </w:r>
            <w:proofErr w:type="gramEnd"/>
            <w:r>
              <w:t xml:space="preserve"> к использованию</w:t>
            </w:r>
          </w:p>
        </w:tc>
        <w:tc>
          <w:tcPr>
            <w:tcW w:w="900" w:type="dxa"/>
            <w:vMerge/>
          </w:tcPr>
          <w:p w:rsidR="003F5DDF" w:rsidRDefault="003F5DDF"/>
        </w:tc>
        <w:tc>
          <w:tcPr>
            <w:tcW w:w="1314" w:type="dxa"/>
            <w:vMerge/>
          </w:tcPr>
          <w:p w:rsidR="003F5DDF" w:rsidRDefault="003F5DDF"/>
        </w:tc>
        <w:tc>
          <w:tcPr>
            <w:tcW w:w="1199" w:type="dxa"/>
            <w:vMerge/>
          </w:tcPr>
          <w:p w:rsidR="003F5DDF" w:rsidRDefault="003F5DDF"/>
        </w:tc>
        <w:tc>
          <w:tcPr>
            <w:tcW w:w="1004" w:type="dxa"/>
            <w:vMerge/>
          </w:tcPr>
          <w:p w:rsidR="003F5DDF" w:rsidRDefault="003F5DDF"/>
        </w:tc>
        <w:tc>
          <w:tcPr>
            <w:tcW w:w="1001" w:type="dxa"/>
            <w:vMerge/>
          </w:tcPr>
          <w:p w:rsidR="003F5DDF" w:rsidRDefault="003F5DDF"/>
        </w:tc>
        <w:tc>
          <w:tcPr>
            <w:tcW w:w="997" w:type="dxa"/>
            <w:vMerge/>
          </w:tcPr>
          <w:p w:rsidR="003F5DDF" w:rsidRDefault="003F5DDF"/>
        </w:tc>
        <w:tc>
          <w:tcPr>
            <w:tcW w:w="1008" w:type="dxa"/>
            <w:vMerge/>
          </w:tcPr>
          <w:p w:rsidR="003F5DDF" w:rsidRDefault="003F5DDF"/>
        </w:tc>
        <w:tc>
          <w:tcPr>
            <w:tcW w:w="1015" w:type="dxa"/>
            <w:vMerge/>
          </w:tcPr>
          <w:p w:rsidR="003F5DDF" w:rsidRDefault="003F5DDF"/>
        </w:tc>
        <w:tc>
          <w:tcPr>
            <w:tcW w:w="947" w:type="dxa"/>
          </w:tcPr>
          <w:p w:rsidR="003F5DDF" w:rsidRDefault="003F5DDF">
            <w:pPr>
              <w:pStyle w:val="ConsPlusNormal"/>
              <w:jc w:val="center"/>
            </w:pPr>
            <w:r>
              <w:t>зарезервированных</w:t>
            </w:r>
          </w:p>
        </w:tc>
        <w:tc>
          <w:tcPr>
            <w:tcW w:w="1519" w:type="dxa"/>
            <w:tcBorders>
              <w:right w:val="nil"/>
            </w:tcBorders>
          </w:tcPr>
          <w:p w:rsidR="003F5DDF" w:rsidRDefault="003F5DDF">
            <w:pPr>
              <w:pStyle w:val="ConsPlusNormal"/>
              <w:jc w:val="center"/>
            </w:pPr>
            <w:proofErr w:type="gramStart"/>
            <w:r>
              <w:t>доступных</w:t>
            </w:r>
            <w:proofErr w:type="gramEnd"/>
            <w:r>
              <w:t xml:space="preserve"> к использованию</w:t>
            </w:r>
          </w:p>
        </w:tc>
      </w:tr>
      <w:tr w:rsidR="003F5DDF">
        <w:tc>
          <w:tcPr>
            <w:tcW w:w="1053" w:type="dxa"/>
            <w:tcBorders>
              <w:left w:val="nil"/>
            </w:tcBorders>
          </w:tcPr>
          <w:p w:rsidR="003F5DDF" w:rsidRDefault="003F5DDF">
            <w:pPr>
              <w:pStyle w:val="ConsPlusNormal"/>
              <w:jc w:val="center"/>
            </w:pPr>
            <w:bookmarkStart w:id="99" w:name="P1318"/>
            <w:bookmarkEnd w:id="99"/>
            <w:r>
              <w:t>1</w:t>
            </w:r>
          </w:p>
        </w:tc>
        <w:tc>
          <w:tcPr>
            <w:tcW w:w="1741" w:type="dxa"/>
          </w:tcPr>
          <w:p w:rsidR="003F5DDF" w:rsidRDefault="003F5DDF">
            <w:pPr>
              <w:pStyle w:val="ConsPlusNormal"/>
              <w:jc w:val="center"/>
            </w:pPr>
            <w:bookmarkStart w:id="100" w:name="P1319"/>
            <w:bookmarkEnd w:id="100"/>
            <w:r>
              <w:t>2</w:t>
            </w:r>
          </w:p>
        </w:tc>
        <w:tc>
          <w:tcPr>
            <w:tcW w:w="1015" w:type="dxa"/>
          </w:tcPr>
          <w:p w:rsidR="003F5DDF" w:rsidRDefault="003F5DDF">
            <w:pPr>
              <w:pStyle w:val="ConsPlusNormal"/>
              <w:jc w:val="center"/>
            </w:pPr>
            <w:bookmarkStart w:id="101" w:name="P1320"/>
            <w:bookmarkEnd w:id="101"/>
            <w:r>
              <w:t>3</w:t>
            </w:r>
          </w:p>
        </w:tc>
        <w:tc>
          <w:tcPr>
            <w:tcW w:w="1012" w:type="dxa"/>
          </w:tcPr>
          <w:p w:rsidR="003F5DDF" w:rsidRDefault="003F5DDF">
            <w:pPr>
              <w:pStyle w:val="ConsPlusNormal"/>
              <w:jc w:val="center"/>
            </w:pPr>
            <w:bookmarkStart w:id="102" w:name="P1321"/>
            <w:bookmarkEnd w:id="102"/>
            <w:r>
              <w:t>4</w:t>
            </w:r>
          </w:p>
        </w:tc>
        <w:tc>
          <w:tcPr>
            <w:tcW w:w="900" w:type="dxa"/>
          </w:tcPr>
          <w:p w:rsidR="003F5DDF" w:rsidRDefault="003F5DDF">
            <w:pPr>
              <w:pStyle w:val="ConsPlusNormal"/>
              <w:jc w:val="center"/>
            </w:pPr>
            <w:bookmarkStart w:id="103" w:name="P1322"/>
            <w:bookmarkEnd w:id="103"/>
            <w:r>
              <w:t>5</w:t>
            </w:r>
          </w:p>
        </w:tc>
        <w:tc>
          <w:tcPr>
            <w:tcW w:w="1314" w:type="dxa"/>
          </w:tcPr>
          <w:p w:rsidR="003F5DDF" w:rsidRDefault="003F5DDF">
            <w:pPr>
              <w:pStyle w:val="ConsPlusNormal"/>
              <w:jc w:val="center"/>
            </w:pPr>
            <w:bookmarkStart w:id="104" w:name="P1323"/>
            <w:bookmarkEnd w:id="104"/>
            <w:r>
              <w:t>6</w:t>
            </w:r>
          </w:p>
        </w:tc>
        <w:tc>
          <w:tcPr>
            <w:tcW w:w="1199" w:type="dxa"/>
          </w:tcPr>
          <w:p w:rsidR="003F5DDF" w:rsidRDefault="003F5DDF">
            <w:pPr>
              <w:pStyle w:val="ConsPlusNormal"/>
              <w:jc w:val="center"/>
            </w:pPr>
            <w:bookmarkStart w:id="105" w:name="P1324"/>
            <w:bookmarkEnd w:id="105"/>
            <w:r>
              <w:t>7</w:t>
            </w:r>
          </w:p>
        </w:tc>
        <w:tc>
          <w:tcPr>
            <w:tcW w:w="1004" w:type="dxa"/>
          </w:tcPr>
          <w:p w:rsidR="003F5DDF" w:rsidRDefault="003F5DDF">
            <w:pPr>
              <w:pStyle w:val="ConsPlusNormal"/>
              <w:jc w:val="center"/>
            </w:pPr>
            <w:bookmarkStart w:id="106" w:name="P1325"/>
            <w:bookmarkEnd w:id="106"/>
            <w:r>
              <w:t>8</w:t>
            </w:r>
          </w:p>
        </w:tc>
        <w:tc>
          <w:tcPr>
            <w:tcW w:w="1001" w:type="dxa"/>
          </w:tcPr>
          <w:p w:rsidR="003F5DDF" w:rsidRDefault="003F5DDF">
            <w:pPr>
              <w:pStyle w:val="ConsPlusNormal"/>
              <w:jc w:val="center"/>
            </w:pPr>
            <w:bookmarkStart w:id="107" w:name="P1326"/>
            <w:bookmarkEnd w:id="107"/>
            <w:r>
              <w:t>9</w:t>
            </w:r>
          </w:p>
        </w:tc>
        <w:tc>
          <w:tcPr>
            <w:tcW w:w="997" w:type="dxa"/>
          </w:tcPr>
          <w:p w:rsidR="003F5DDF" w:rsidRDefault="003F5DDF">
            <w:pPr>
              <w:pStyle w:val="ConsPlusNormal"/>
              <w:jc w:val="center"/>
            </w:pPr>
            <w:bookmarkStart w:id="108" w:name="P1327"/>
            <w:bookmarkEnd w:id="108"/>
            <w:r>
              <w:t>10</w:t>
            </w:r>
          </w:p>
        </w:tc>
        <w:tc>
          <w:tcPr>
            <w:tcW w:w="1008" w:type="dxa"/>
          </w:tcPr>
          <w:p w:rsidR="003F5DDF" w:rsidRDefault="003F5DDF">
            <w:pPr>
              <w:pStyle w:val="ConsPlusNormal"/>
              <w:jc w:val="center"/>
            </w:pPr>
            <w:bookmarkStart w:id="109" w:name="P1328"/>
            <w:bookmarkEnd w:id="109"/>
            <w:r>
              <w:t>11</w:t>
            </w:r>
          </w:p>
        </w:tc>
        <w:tc>
          <w:tcPr>
            <w:tcW w:w="1015" w:type="dxa"/>
          </w:tcPr>
          <w:p w:rsidR="003F5DDF" w:rsidRDefault="003F5DDF">
            <w:pPr>
              <w:pStyle w:val="ConsPlusNormal"/>
              <w:jc w:val="center"/>
            </w:pPr>
            <w:bookmarkStart w:id="110" w:name="P1329"/>
            <w:bookmarkEnd w:id="110"/>
            <w:r>
              <w:t>12</w:t>
            </w:r>
          </w:p>
        </w:tc>
        <w:tc>
          <w:tcPr>
            <w:tcW w:w="947" w:type="dxa"/>
          </w:tcPr>
          <w:p w:rsidR="003F5DDF" w:rsidRDefault="003F5DDF">
            <w:pPr>
              <w:pStyle w:val="ConsPlusNormal"/>
              <w:jc w:val="center"/>
            </w:pPr>
            <w:bookmarkStart w:id="111" w:name="P1330"/>
            <w:bookmarkEnd w:id="111"/>
            <w:r>
              <w:t>13</w:t>
            </w:r>
          </w:p>
        </w:tc>
        <w:tc>
          <w:tcPr>
            <w:tcW w:w="1519" w:type="dxa"/>
            <w:tcBorders>
              <w:right w:val="nil"/>
            </w:tcBorders>
          </w:tcPr>
          <w:p w:rsidR="003F5DDF" w:rsidRDefault="003F5DDF">
            <w:pPr>
              <w:pStyle w:val="ConsPlusNormal"/>
              <w:jc w:val="center"/>
            </w:pPr>
            <w:bookmarkStart w:id="112" w:name="P1331"/>
            <w:bookmarkEnd w:id="112"/>
            <w:r>
              <w:t>14</w:t>
            </w:r>
          </w:p>
        </w:tc>
      </w:tr>
      <w:tr w:rsidR="003F5DDF">
        <w:tblPrEx>
          <w:tblBorders>
            <w:left w:val="single" w:sz="4" w:space="0" w:color="auto"/>
            <w:right w:val="single" w:sz="4" w:space="0" w:color="auto"/>
          </w:tblBorders>
        </w:tblPrEx>
        <w:tc>
          <w:tcPr>
            <w:tcW w:w="1053" w:type="dxa"/>
            <w:vMerge w:val="restart"/>
          </w:tcPr>
          <w:p w:rsidR="003F5DDF" w:rsidRDefault="003F5DDF">
            <w:pPr>
              <w:pStyle w:val="ConsPlusNormal"/>
            </w:pPr>
          </w:p>
        </w:tc>
        <w:tc>
          <w:tcPr>
            <w:tcW w:w="1741" w:type="dxa"/>
            <w:vMerge w:val="restart"/>
          </w:tcPr>
          <w:p w:rsidR="003F5DDF" w:rsidRDefault="003F5DDF">
            <w:pPr>
              <w:pStyle w:val="ConsPlusNormal"/>
            </w:pPr>
          </w:p>
        </w:tc>
        <w:tc>
          <w:tcPr>
            <w:tcW w:w="1015" w:type="dxa"/>
            <w:vMerge w:val="restart"/>
          </w:tcPr>
          <w:p w:rsidR="003F5DDF" w:rsidRDefault="003F5DDF">
            <w:pPr>
              <w:pStyle w:val="ConsPlusNormal"/>
            </w:pPr>
          </w:p>
        </w:tc>
        <w:tc>
          <w:tcPr>
            <w:tcW w:w="1012" w:type="dxa"/>
            <w:vMerge w:val="restart"/>
          </w:tcPr>
          <w:p w:rsidR="003F5DDF" w:rsidRDefault="003F5DDF">
            <w:pPr>
              <w:pStyle w:val="ConsPlusNormal"/>
            </w:pPr>
          </w:p>
        </w:tc>
        <w:tc>
          <w:tcPr>
            <w:tcW w:w="900" w:type="dxa"/>
          </w:tcPr>
          <w:p w:rsidR="003F5DDF" w:rsidRDefault="003F5DDF">
            <w:pPr>
              <w:pStyle w:val="ConsPlusNormal"/>
            </w:pPr>
          </w:p>
        </w:tc>
        <w:tc>
          <w:tcPr>
            <w:tcW w:w="1314" w:type="dxa"/>
          </w:tcPr>
          <w:p w:rsidR="003F5DDF" w:rsidRDefault="003F5DDF">
            <w:pPr>
              <w:pStyle w:val="ConsPlusNormal"/>
            </w:pPr>
          </w:p>
        </w:tc>
        <w:tc>
          <w:tcPr>
            <w:tcW w:w="1199" w:type="dxa"/>
          </w:tcPr>
          <w:p w:rsidR="003F5DDF" w:rsidRDefault="003F5DDF">
            <w:pPr>
              <w:pStyle w:val="ConsPlusNormal"/>
            </w:pPr>
          </w:p>
        </w:tc>
        <w:tc>
          <w:tcPr>
            <w:tcW w:w="1004" w:type="dxa"/>
          </w:tcPr>
          <w:p w:rsidR="003F5DDF" w:rsidRDefault="003F5DDF">
            <w:pPr>
              <w:pStyle w:val="ConsPlusNormal"/>
            </w:pPr>
          </w:p>
        </w:tc>
        <w:tc>
          <w:tcPr>
            <w:tcW w:w="1001" w:type="dxa"/>
          </w:tcPr>
          <w:p w:rsidR="003F5DDF" w:rsidRDefault="003F5DDF">
            <w:pPr>
              <w:pStyle w:val="ConsPlusNormal"/>
            </w:pPr>
          </w:p>
        </w:tc>
        <w:tc>
          <w:tcPr>
            <w:tcW w:w="997" w:type="dxa"/>
          </w:tcPr>
          <w:p w:rsidR="003F5DDF" w:rsidRDefault="003F5DDF">
            <w:pPr>
              <w:pStyle w:val="ConsPlusNormal"/>
            </w:pPr>
          </w:p>
        </w:tc>
        <w:tc>
          <w:tcPr>
            <w:tcW w:w="1008" w:type="dxa"/>
          </w:tcPr>
          <w:p w:rsidR="003F5DDF" w:rsidRDefault="003F5DDF">
            <w:pPr>
              <w:pStyle w:val="ConsPlusNormal"/>
            </w:pPr>
          </w:p>
        </w:tc>
        <w:tc>
          <w:tcPr>
            <w:tcW w:w="1015" w:type="dxa"/>
            <w:vMerge w:val="restart"/>
            <w:vAlign w:val="center"/>
          </w:tcPr>
          <w:p w:rsidR="003F5DDF" w:rsidRDefault="003F5DDF">
            <w:pPr>
              <w:pStyle w:val="ConsPlusNormal"/>
              <w:jc w:val="center"/>
            </w:pPr>
            <w:r>
              <w:t>X</w:t>
            </w:r>
          </w:p>
        </w:tc>
        <w:tc>
          <w:tcPr>
            <w:tcW w:w="947" w:type="dxa"/>
            <w:vMerge w:val="restart"/>
            <w:vAlign w:val="center"/>
          </w:tcPr>
          <w:p w:rsidR="003F5DDF" w:rsidRDefault="003F5DDF">
            <w:pPr>
              <w:pStyle w:val="ConsPlusNormal"/>
              <w:jc w:val="center"/>
            </w:pPr>
            <w:r>
              <w:t>X</w:t>
            </w:r>
          </w:p>
        </w:tc>
        <w:tc>
          <w:tcPr>
            <w:tcW w:w="1519" w:type="dxa"/>
            <w:vMerge w:val="restart"/>
            <w:vAlign w:val="center"/>
          </w:tcPr>
          <w:p w:rsidR="003F5DDF" w:rsidRDefault="003F5DDF">
            <w:pPr>
              <w:pStyle w:val="ConsPlusNormal"/>
              <w:jc w:val="center"/>
            </w:pPr>
            <w:r>
              <w:t>X</w:t>
            </w:r>
          </w:p>
        </w:tc>
      </w:tr>
      <w:tr w:rsidR="003F5DDF">
        <w:tblPrEx>
          <w:tblBorders>
            <w:left w:val="single" w:sz="4" w:space="0" w:color="auto"/>
            <w:right w:val="single" w:sz="4" w:space="0" w:color="auto"/>
          </w:tblBorders>
        </w:tblPrEx>
        <w:tc>
          <w:tcPr>
            <w:tcW w:w="1053" w:type="dxa"/>
            <w:vMerge/>
          </w:tcPr>
          <w:p w:rsidR="003F5DDF" w:rsidRDefault="003F5DDF"/>
        </w:tc>
        <w:tc>
          <w:tcPr>
            <w:tcW w:w="1741" w:type="dxa"/>
            <w:vMerge/>
          </w:tcPr>
          <w:p w:rsidR="003F5DDF" w:rsidRDefault="003F5DDF"/>
        </w:tc>
        <w:tc>
          <w:tcPr>
            <w:tcW w:w="1015" w:type="dxa"/>
            <w:vMerge/>
          </w:tcPr>
          <w:p w:rsidR="003F5DDF" w:rsidRDefault="003F5DDF"/>
        </w:tc>
        <w:tc>
          <w:tcPr>
            <w:tcW w:w="1012" w:type="dxa"/>
            <w:vMerge/>
          </w:tcPr>
          <w:p w:rsidR="003F5DDF" w:rsidRDefault="003F5DDF"/>
        </w:tc>
        <w:tc>
          <w:tcPr>
            <w:tcW w:w="900" w:type="dxa"/>
          </w:tcPr>
          <w:p w:rsidR="003F5DDF" w:rsidRDefault="003F5DDF">
            <w:pPr>
              <w:pStyle w:val="ConsPlusNormal"/>
            </w:pPr>
          </w:p>
        </w:tc>
        <w:tc>
          <w:tcPr>
            <w:tcW w:w="1314" w:type="dxa"/>
          </w:tcPr>
          <w:p w:rsidR="003F5DDF" w:rsidRDefault="003F5DDF">
            <w:pPr>
              <w:pStyle w:val="ConsPlusNormal"/>
            </w:pPr>
          </w:p>
        </w:tc>
        <w:tc>
          <w:tcPr>
            <w:tcW w:w="1199" w:type="dxa"/>
          </w:tcPr>
          <w:p w:rsidR="003F5DDF" w:rsidRDefault="003F5DDF">
            <w:pPr>
              <w:pStyle w:val="ConsPlusNormal"/>
            </w:pPr>
          </w:p>
        </w:tc>
        <w:tc>
          <w:tcPr>
            <w:tcW w:w="1004" w:type="dxa"/>
          </w:tcPr>
          <w:p w:rsidR="003F5DDF" w:rsidRDefault="003F5DDF">
            <w:pPr>
              <w:pStyle w:val="ConsPlusNormal"/>
            </w:pPr>
          </w:p>
        </w:tc>
        <w:tc>
          <w:tcPr>
            <w:tcW w:w="1001" w:type="dxa"/>
          </w:tcPr>
          <w:p w:rsidR="003F5DDF" w:rsidRDefault="003F5DDF">
            <w:pPr>
              <w:pStyle w:val="ConsPlusNormal"/>
            </w:pPr>
          </w:p>
        </w:tc>
        <w:tc>
          <w:tcPr>
            <w:tcW w:w="997" w:type="dxa"/>
          </w:tcPr>
          <w:p w:rsidR="003F5DDF" w:rsidRDefault="003F5DDF">
            <w:pPr>
              <w:pStyle w:val="ConsPlusNormal"/>
            </w:pPr>
          </w:p>
        </w:tc>
        <w:tc>
          <w:tcPr>
            <w:tcW w:w="1008" w:type="dxa"/>
          </w:tcPr>
          <w:p w:rsidR="003F5DDF" w:rsidRDefault="003F5DDF">
            <w:pPr>
              <w:pStyle w:val="ConsPlusNormal"/>
            </w:pPr>
          </w:p>
        </w:tc>
        <w:tc>
          <w:tcPr>
            <w:tcW w:w="1015" w:type="dxa"/>
            <w:vMerge/>
          </w:tcPr>
          <w:p w:rsidR="003F5DDF" w:rsidRDefault="003F5DDF"/>
        </w:tc>
        <w:tc>
          <w:tcPr>
            <w:tcW w:w="947" w:type="dxa"/>
            <w:vMerge/>
          </w:tcPr>
          <w:p w:rsidR="003F5DDF" w:rsidRDefault="003F5DDF"/>
        </w:tc>
        <w:tc>
          <w:tcPr>
            <w:tcW w:w="1519" w:type="dxa"/>
            <w:vMerge/>
          </w:tcPr>
          <w:p w:rsidR="003F5DDF" w:rsidRDefault="003F5DDF"/>
        </w:tc>
      </w:tr>
      <w:tr w:rsidR="003F5DDF">
        <w:tblPrEx>
          <w:tblBorders>
            <w:left w:val="single" w:sz="4" w:space="0" w:color="auto"/>
            <w:right w:val="single" w:sz="4" w:space="0" w:color="auto"/>
          </w:tblBorders>
        </w:tblPrEx>
        <w:tc>
          <w:tcPr>
            <w:tcW w:w="1053" w:type="dxa"/>
            <w:vMerge/>
          </w:tcPr>
          <w:p w:rsidR="003F5DDF" w:rsidRDefault="003F5DDF"/>
        </w:tc>
        <w:tc>
          <w:tcPr>
            <w:tcW w:w="1741" w:type="dxa"/>
            <w:vMerge/>
          </w:tcPr>
          <w:p w:rsidR="003F5DDF" w:rsidRDefault="003F5DDF"/>
        </w:tc>
        <w:tc>
          <w:tcPr>
            <w:tcW w:w="1015" w:type="dxa"/>
            <w:vMerge/>
          </w:tcPr>
          <w:p w:rsidR="003F5DDF" w:rsidRDefault="003F5DDF"/>
        </w:tc>
        <w:tc>
          <w:tcPr>
            <w:tcW w:w="1012" w:type="dxa"/>
            <w:vMerge/>
          </w:tcPr>
          <w:p w:rsidR="003F5DDF" w:rsidRDefault="003F5DDF"/>
        </w:tc>
        <w:tc>
          <w:tcPr>
            <w:tcW w:w="900" w:type="dxa"/>
          </w:tcPr>
          <w:p w:rsidR="003F5DDF" w:rsidRDefault="003F5DDF">
            <w:pPr>
              <w:pStyle w:val="ConsPlusNormal"/>
            </w:pPr>
          </w:p>
        </w:tc>
        <w:tc>
          <w:tcPr>
            <w:tcW w:w="1314" w:type="dxa"/>
          </w:tcPr>
          <w:p w:rsidR="003F5DDF" w:rsidRDefault="003F5DDF">
            <w:pPr>
              <w:pStyle w:val="ConsPlusNormal"/>
            </w:pPr>
          </w:p>
        </w:tc>
        <w:tc>
          <w:tcPr>
            <w:tcW w:w="1199" w:type="dxa"/>
          </w:tcPr>
          <w:p w:rsidR="003F5DDF" w:rsidRDefault="003F5DDF">
            <w:pPr>
              <w:pStyle w:val="ConsPlusNormal"/>
            </w:pPr>
          </w:p>
        </w:tc>
        <w:tc>
          <w:tcPr>
            <w:tcW w:w="1004" w:type="dxa"/>
          </w:tcPr>
          <w:p w:rsidR="003F5DDF" w:rsidRDefault="003F5DDF">
            <w:pPr>
              <w:pStyle w:val="ConsPlusNormal"/>
            </w:pPr>
          </w:p>
        </w:tc>
        <w:tc>
          <w:tcPr>
            <w:tcW w:w="1001" w:type="dxa"/>
          </w:tcPr>
          <w:p w:rsidR="003F5DDF" w:rsidRDefault="003F5DDF">
            <w:pPr>
              <w:pStyle w:val="ConsPlusNormal"/>
            </w:pPr>
          </w:p>
        </w:tc>
        <w:tc>
          <w:tcPr>
            <w:tcW w:w="997" w:type="dxa"/>
          </w:tcPr>
          <w:p w:rsidR="003F5DDF" w:rsidRDefault="003F5DDF">
            <w:pPr>
              <w:pStyle w:val="ConsPlusNormal"/>
            </w:pPr>
          </w:p>
        </w:tc>
        <w:tc>
          <w:tcPr>
            <w:tcW w:w="1008" w:type="dxa"/>
          </w:tcPr>
          <w:p w:rsidR="003F5DDF" w:rsidRDefault="003F5DDF">
            <w:pPr>
              <w:pStyle w:val="ConsPlusNormal"/>
            </w:pPr>
          </w:p>
        </w:tc>
        <w:tc>
          <w:tcPr>
            <w:tcW w:w="1015" w:type="dxa"/>
            <w:vMerge/>
          </w:tcPr>
          <w:p w:rsidR="003F5DDF" w:rsidRDefault="003F5DDF"/>
        </w:tc>
        <w:tc>
          <w:tcPr>
            <w:tcW w:w="947" w:type="dxa"/>
            <w:vMerge/>
          </w:tcPr>
          <w:p w:rsidR="003F5DDF" w:rsidRDefault="003F5DDF"/>
        </w:tc>
        <w:tc>
          <w:tcPr>
            <w:tcW w:w="1519" w:type="dxa"/>
            <w:vMerge/>
          </w:tcPr>
          <w:p w:rsidR="003F5DDF" w:rsidRDefault="003F5DDF"/>
        </w:tc>
      </w:tr>
      <w:tr w:rsidR="003F5DDF">
        <w:tblPrEx>
          <w:tblBorders>
            <w:left w:val="single" w:sz="4" w:space="0" w:color="auto"/>
            <w:right w:val="single" w:sz="4" w:space="0" w:color="auto"/>
          </w:tblBorders>
        </w:tblPrEx>
        <w:tc>
          <w:tcPr>
            <w:tcW w:w="1053" w:type="dxa"/>
          </w:tcPr>
          <w:p w:rsidR="003F5DDF" w:rsidRDefault="003F5DDF">
            <w:pPr>
              <w:pStyle w:val="ConsPlusNormal"/>
              <w:jc w:val="right"/>
            </w:pPr>
            <w:bookmarkStart w:id="113" w:name="P1360"/>
            <w:bookmarkEnd w:id="113"/>
            <w:r>
              <w:t>Итого по карте</w:t>
            </w:r>
          </w:p>
        </w:tc>
        <w:tc>
          <w:tcPr>
            <w:tcW w:w="1741" w:type="dxa"/>
            <w:vAlign w:val="center"/>
          </w:tcPr>
          <w:p w:rsidR="003F5DDF" w:rsidRDefault="003F5DDF">
            <w:pPr>
              <w:pStyle w:val="ConsPlusNormal"/>
              <w:jc w:val="center"/>
            </w:pPr>
            <w:r>
              <w:t>X</w:t>
            </w:r>
          </w:p>
        </w:tc>
        <w:tc>
          <w:tcPr>
            <w:tcW w:w="1015" w:type="dxa"/>
            <w:vAlign w:val="center"/>
          </w:tcPr>
          <w:p w:rsidR="003F5DDF" w:rsidRDefault="003F5DDF">
            <w:pPr>
              <w:pStyle w:val="ConsPlusNormal"/>
              <w:jc w:val="center"/>
            </w:pPr>
            <w:r>
              <w:t>X</w:t>
            </w:r>
          </w:p>
        </w:tc>
        <w:tc>
          <w:tcPr>
            <w:tcW w:w="1012" w:type="dxa"/>
            <w:vAlign w:val="center"/>
          </w:tcPr>
          <w:p w:rsidR="003F5DDF" w:rsidRDefault="003F5DDF">
            <w:pPr>
              <w:pStyle w:val="ConsPlusNormal"/>
              <w:jc w:val="center"/>
            </w:pPr>
            <w:r>
              <w:t>X</w:t>
            </w:r>
          </w:p>
        </w:tc>
        <w:tc>
          <w:tcPr>
            <w:tcW w:w="900" w:type="dxa"/>
            <w:vAlign w:val="center"/>
          </w:tcPr>
          <w:p w:rsidR="003F5DDF" w:rsidRDefault="003F5DDF">
            <w:pPr>
              <w:pStyle w:val="ConsPlusNormal"/>
              <w:jc w:val="center"/>
            </w:pPr>
            <w:r>
              <w:t>X</w:t>
            </w:r>
          </w:p>
        </w:tc>
        <w:tc>
          <w:tcPr>
            <w:tcW w:w="1314" w:type="dxa"/>
            <w:vAlign w:val="center"/>
          </w:tcPr>
          <w:p w:rsidR="003F5DDF" w:rsidRDefault="003F5DDF">
            <w:pPr>
              <w:pStyle w:val="ConsPlusNormal"/>
              <w:jc w:val="center"/>
            </w:pPr>
            <w:r>
              <w:t>X</w:t>
            </w:r>
          </w:p>
        </w:tc>
        <w:tc>
          <w:tcPr>
            <w:tcW w:w="1199" w:type="dxa"/>
            <w:vAlign w:val="center"/>
          </w:tcPr>
          <w:p w:rsidR="003F5DDF" w:rsidRDefault="003F5DDF">
            <w:pPr>
              <w:pStyle w:val="ConsPlusNormal"/>
              <w:jc w:val="center"/>
            </w:pPr>
            <w:r>
              <w:t>X</w:t>
            </w:r>
          </w:p>
        </w:tc>
        <w:tc>
          <w:tcPr>
            <w:tcW w:w="1004" w:type="dxa"/>
          </w:tcPr>
          <w:p w:rsidR="003F5DDF" w:rsidRDefault="003F5DDF">
            <w:pPr>
              <w:pStyle w:val="ConsPlusNormal"/>
            </w:pPr>
          </w:p>
        </w:tc>
        <w:tc>
          <w:tcPr>
            <w:tcW w:w="1001" w:type="dxa"/>
          </w:tcPr>
          <w:p w:rsidR="003F5DDF" w:rsidRDefault="003F5DDF">
            <w:pPr>
              <w:pStyle w:val="ConsPlusNormal"/>
            </w:pPr>
          </w:p>
        </w:tc>
        <w:tc>
          <w:tcPr>
            <w:tcW w:w="997" w:type="dxa"/>
          </w:tcPr>
          <w:p w:rsidR="003F5DDF" w:rsidRDefault="003F5DDF">
            <w:pPr>
              <w:pStyle w:val="ConsPlusNormal"/>
            </w:pPr>
          </w:p>
        </w:tc>
        <w:tc>
          <w:tcPr>
            <w:tcW w:w="1008" w:type="dxa"/>
          </w:tcPr>
          <w:p w:rsidR="003F5DDF" w:rsidRDefault="003F5DDF">
            <w:pPr>
              <w:pStyle w:val="ConsPlusNormal"/>
            </w:pPr>
          </w:p>
        </w:tc>
        <w:tc>
          <w:tcPr>
            <w:tcW w:w="1015" w:type="dxa"/>
          </w:tcPr>
          <w:p w:rsidR="003F5DDF" w:rsidRDefault="003F5DDF">
            <w:pPr>
              <w:pStyle w:val="ConsPlusNormal"/>
            </w:pPr>
          </w:p>
        </w:tc>
        <w:tc>
          <w:tcPr>
            <w:tcW w:w="947" w:type="dxa"/>
          </w:tcPr>
          <w:p w:rsidR="003F5DDF" w:rsidRDefault="003F5DDF">
            <w:pPr>
              <w:pStyle w:val="ConsPlusNormal"/>
            </w:pPr>
          </w:p>
        </w:tc>
        <w:tc>
          <w:tcPr>
            <w:tcW w:w="1519" w:type="dxa"/>
          </w:tcPr>
          <w:p w:rsidR="003F5DDF" w:rsidRDefault="003F5DDF">
            <w:pPr>
              <w:pStyle w:val="ConsPlusNormal"/>
            </w:pPr>
          </w:p>
        </w:tc>
      </w:tr>
      <w:tr w:rsidR="003F5DDF">
        <w:tblPrEx>
          <w:tblBorders>
            <w:left w:val="single" w:sz="4" w:space="0" w:color="auto"/>
            <w:right w:val="single" w:sz="4" w:space="0" w:color="auto"/>
          </w:tblBorders>
        </w:tblPrEx>
        <w:tc>
          <w:tcPr>
            <w:tcW w:w="1053" w:type="dxa"/>
          </w:tcPr>
          <w:p w:rsidR="003F5DDF" w:rsidRDefault="003F5DDF">
            <w:pPr>
              <w:pStyle w:val="ConsPlusNormal"/>
              <w:jc w:val="right"/>
            </w:pPr>
            <w:bookmarkStart w:id="114" w:name="P1374"/>
            <w:bookmarkEnd w:id="114"/>
            <w:r>
              <w:t>Всего</w:t>
            </w:r>
          </w:p>
        </w:tc>
        <w:tc>
          <w:tcPr>
            <w:tcW w:w="1741" w:type="dxa"/>
            <w:vAlign w:val="center"/>
          </w:tcPr>
          <w:p w:rsidR="003F5DDF" w:rsidRDefault="003F5DDF">
            <w:pPr>
              <w:pStyle w:val="ConsPlusNormal"/>
            </w:pPr>
          </w:p>
        </w:tc>
        <w:tc>
          <w:tcPr>
            <w:tcW w:w="1015" w:type="dxa"/>
            <w:vAlign w:val="center"/>
          </w:tcPr>
          <w:p w:rsidR="003F5DDF" w:rsidRDefault="003F5DDF">
            <w:pPr>
              <w:pStyle w:val="ConsPlusNormal"/>
            </w:pPr>
          </w:p>
        </w:tc>
        <w:tc>
          <w:tcPr>
            <w:tcW w:w="1012" w:type="dxa"/>
            <w:vAlign w:val="center"/>
          </w:tcPr>
          <w:p w:rsidR="003F5DDF" w:rsidRDefault="003F5DDF">
            <w:pPr>
              <w:pStyle w:val="ConsPlusNormal"/>
            </w:pPr>
          </w:p>
        </w:tc>
        <w:tc>
          <w:tcPr>
            <w:tcW w:w="900" w:type="dxa"/>
            <w:vAlign w:val="center"/>
          </w:tcPr>
          <w:p w:rsidR="003F5DDF" w:rsidRDefault="003F5DDF">
            <w:pPr>
              <w:pStyle w:val="ConsPlusNormal"/>
              <w:jc w:val="center"/>
            </w:pPr>
            <w:r>
              <w:t>X</w:t>
            </w:r>
          </w:p>
        </w:tc>
        <w:tc>
          <w:tcPr>
            <w:tcW w:w="1314" w:type="dxa"/>
            <w:vAlign w:val="center"/>
          </w:tcPr>
          <w:p w:rsidR="003F5DDF" w:rsidRDefault="003F5DDF">
            <w:pPr>
              <w:pStyle w:val="ConsPlusNormal"/>
              <w:jc w:val="center"/>
            </w:pPr>
            <w:r>
              <w:t>X</w:t>
            </w:r>
          </w:p>
        </w:tc>
        <w:tc>
          <w:tcPr>
            <w:tcW w:w="1199" w:type="dxa"/>
            <w:vAlign w:val="center"/>
          </w:tcPr>
          <w:p w:rsidR="003F5DDF" w:rsidRDefault="003F5DDF">
            <w:pPr>
              <w:pStyle w:val="ConsPlusNormal"/>
              <w:jc w:val="center"/>
            </w:pPr>
            <w:r>
              <w:t>X</w:t>
            </w:r>
          </w:p>
        </w:tc>
        <w:tc>
          <w:tcPr>
            <w:tcW w:w="1004" w:type="dxa"/>
          </w:tcPr>
          <w:p w:rsidR="003F5DDF" w:rsidRDefault="003F5DDF">
            <w:pPr>
              <w:pStyle w:val="ConsPlusNormal"/>
            </w:pPr>
          </w:p>
        </w:tc>
        <w:tc>
          <w:tcPr>
            <w:tcW w:w="1001" w:type="dxa"/>
          </w:tcPr>
          <w:p w:rsidR="003F5DDF" w:rsidRDefault="003F5DDF">
            <w:pPr>
              <w:pStyle w:val="ConsPlusNormal"/>
            </w:pPr>
          </w:p>
        </w:tc>
        <w:tc>
          <w:tcPr>
            <w:tcW w:w="997" w:type="dxa"/>
          </w:tcPr>
          <w:p w:rsidR="003F5DDF" w:rsidRDefault="003F5DDF">
            <w:pPr>
              <w:pStyle w:val="ConsPlusNormal"/>
            </w:pPr>
          </w:p>
        </w:tc>
        <w:tc>
          <w:tcPr>
            <w:tcW w:w="1008" w:type="dxa"/>
          </w:tcPr>
          <w:p w:rsidR="003F5DDF" w:rsidRDefault="003F5DDF">
            <w:pPr>
              <w:pStyle w:val="ConsPlusNormal"/>
            </w:pPr>
          </w:p>
        </w:tc>
        <w:tc>
          <w:tcPr>
            <w:tcW w:w="1015" w:type="dxa"/>
          </w:tcPr>
          <w:p w:rsidR="003F5DDF" w:rsidRDefault="003F5DDF">
            <w:pPr>
              <w:pStyle w:val="ConsPlusNormal"/>
            </w:pPr>
          </w:p>
        </w:tc>
        <w:tc>
          <w:tcPr>
            <w:tcW w:w="947" w:type="dxa"/>
          </w:tcPr>
          <w:p w:rsidR="003F5DDF" w:rsidRDefault="003F5DDF">
            <w:pPr>
              <w:pStyle w:val="ConsPlusNormal"/>
            </w:pPr>
          </w:p>
        </w:tc>
        <w:tc>
          <w:tcPr>
            <w:tcW w:w="1519" w:type="dxa"/>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r>
        <w:t xml:space="preserve">                                                         Номер страницы ___</w:t>
      </w:r>
    </w:p>
    <w:p w:rsidR="003F5DDF" w:rsidRDefault="003F5DDF">
      <w:pPr>
        <w:pStyle w:val="ConsPlusNonformat"/>
        <w:jc w:val="both"/>
      </w:pPr>
      <w:r>
        <w:t xml:space="preserve">                                                         Всего страниц ____</w:t>
      </w:r>
    </w:p>
    <w:p w:rsidR="003F5DDF" w:rsidRDefault="003F5DDF">
      <w:pPr>
        <w:pStyle w:val="ConsPlusNonformat"/>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_____________ ___________ _______________________ ___________</w:t>
      </w:r>
    </w:p>
    <w:p w:rsidR="003F5DDF" w:rsidRDefault="003F5DDF">
      <w:pPr>
        <w:pStyle w:val="ConsPlusNonformat"/>
        <w:jc w:val="both"/>
      </w:pPr>
      <w:r>
        <w:t xml:space="preserve">               (должность)   (подпись)   (расшифровка подписи)   (телефон)</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7</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ind w:firstLine="540"/>
        <w:jc w:val="both"/>
      </w:pPr>
    </w:p>
    <w:p w:rsidR="003F5DDF" w:rsidRDefault="003F5DDF">
      <w:pPr>
        <w:pStyle w:val="ConsPlusNonformat"/>
        <w:jc w:val="both"/>
      </w:pPr>
      <w:r>
        <w:t xml:space="preserve">                                    ┌─────────────┐</w:t>
      </w:r>
    </w:p>
    <w:p w:rsidR="003F5DDF" w:rsidRDefault="003F5DDF">
      <w:pPr>
        <w:pStyle w:val="ConsPlusNonformat"/>
        <w:jc w:val="both"/>
      </w:pPr>
      <w:bookmarkStart w:id="115" w:name="P1415"/>
      <w:bookmarkEnd w:id="115"/>
      <w:r>
        <w:t xml:space="preserve">                        ЗАЯВЛЕНИЕ N │             │</w:t>
      </w:r>
    </w:p>
    <w:p w:rsidR="003F5DDF" w:rsidRDefault="003F5DDF">
      <w:pPr>
        <w:pStyle w:val="ConsPlusNonformat"/>
        <w:jc w:val="both"/>
      </w:pPr>
      <w:r>
        <w:t xml:space="preserve">                                    └─────────────┘</w:t>
      </w:r>
    </w:p>
    <w:p w:rsidR="003F5DDF" w:rsidRDefault="003F5DDF">
      <w:pPr>
        <w:pStyle w:val="ConsPlusNonformat"/>
        <w:jc w:val="both"/>
      </w:pPr>
      <w:r>
        <w:t xml:space="preserve">                             на получение карт</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0531247  │</w:t>
      </w:r>
    </w:p>
    <w:p w:rsidR="003F5DDF" w:rsidRDefault="003F5DDF">
      <w:pPr>
        <w:pStyle w:val="ConsPlusNonformat"/>
        <w:jc w:val="both"/>
      </w:pPr>
      <w:r>
        <w:t xml:space="preserve">                                                              ├───────────┤</w:t>
      </w:r>
    </w:p>
    <w:p w:rsidR="003F5DDF" w:rsidRDefault="003F5DDF">
      <w:pPr>
        <w:pStyle w:val="ConsPlusNonformat"/>
        <w:jc w:val="both"/>
      </w:pPr>
      <w:bookmarkStart w:id="116" w:name="P1424"/>
      <w:bookmarkEnd w:id="116"/>
      <w:r>
        <w:t xml:space="preserve">                         от "__" ______ 20__ г.          Дата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bookmarkStart w:id="117" w:name="P1427"/>
      <w:bookmarkEnd w:id="117"/>
      <w:r>
        <w:t>Наименование клиента      _______________________     реестру │           │</w:t>
      </w:r>
    </w:p>
    <w:p w:rsidR="003F5DDF" w:rsidRDefault="003F5DDF">
      <w:pPr>
        <w:pStyle w:val="ConsPlusNonformat"/>
        <w:jc w:val="both"/>
      </w:pPr>
      <w:r>
        <w:t xml:space="preserve">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КПП │           │</w:t>
      </w:r>
    </w:p>
    <w:p w:rsidR="003F5DDF" w:rsidRDefault="003F5DDF">
      <w:pPr>
        <w:pStyle w:val="ConsPlusNonformat"/>
        <w:jc w:val="both"/>
      </w:pPr>
      <w:r>
        <w:t xml:space="preserve">                                                              ├───────────┤</w:t>
      </w:r>
    </w:p>
    <w:p w:rsidR="003F5DDF" w:rsidRDefault="003F5DDF">
      <w:pPr>
        <w:pStyle w:val="ConsPlusNonformat"/>
        <w:jc w:val="both"/>
      </w:pPr>
      <w:bookmarkStart w:id="118" w:name="P1433"/>
      <w:bookmarkEnd w:id="118"/>
      <w:r>
        <w:t>Наименование органа                                           │           │</w:t>
      </w:r>
    </w:p>
    <w:p w:rsidR="003F5DDF" w:rsidRDefault="003F5DDF">
      <w:pPr>
        <w:pStyle w:val="ConsPlusNonformat"/>
        <w:jc w:val="both"/>
      </w:pPr>
      <w:r>
        <w:t>Федерального казначейства ______________________      по КОФК │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119" w:name="P1438"/>
      <w:bookmarkEnd w:id="119"/>
      <w:r>
        <w:t>Просим выдать карты в количестве ________________________ шт. │           │</w:t>
      </w:r>
    </w:p>
    <w:p w:rsidR="003F5DDF" w:rsidRDefault="003F5DDF">
      <w:pPr>
        <w:pStyle w:val="ConsPlusNonformat"/>
        <w:jc w:val="both"/>
      </w:pPr>
      <w:r>
        <w:t xml:space="preserve">                                       (прописью)             └───────────┘</w:t>
      </w:r>
    </w:p>
    <w:p w:rsidR="003F5DDF" w:rsidRDefault="003F5DDF">
      <w:pPr>
        <w:pStyle w:val="ConsPlusNonformat"/>
        <w:jc w:val="both"/>
      </w:pPr>
      <w:r>
        <w:t>персонифицировано следующим уполномоченным работникам клиента:</w:t>
      </w:r>
    </w:p>
    <w:p w:rsidR="003F5DDF" w:rsidRDefault="003F5DDF">
      <w:pPr>
        <w:pStyle w:val="ConsPlusNonformat"/>
        <w:jc w:val="both"/>
      </w:pPr>
    </w:p>
    <w:p w:rsidR="003F5DDF" w:rsidRDefault="003F5DDF">
      <w:pPr>
        <w:pStyle w:val="ConsPlusNonformat"/>
        <w:jc w:val="both"/>
      </w:pPr>
      <w:r>
        <w:t>┌─────────────────────────────────────────────────────────────────────────┐</w:t>
      </w:r>
    </w:p>
    <w:p w:rsidR="003F5DDF" w:rsidRDefault="003F5DDF">
      <w:pPr>
        <w:pStyle w:val="ConsPlusNonformat"/>
        <w:jc w:val="both"/>
      </w:pPr>
      <w:r>
        <w:t>│Должность, фамилия, имя, отчество  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                                                                         │</w:t>
      </w:r>
    </w:p>
    <w:p w:rsidR="003F5DDF" w:rsidRDefault="003F5DDF">
      <w:pPr>
        <w:pStyle w:val="ConsPlusNonformat"/>
        <w:jc w:val="both"/>
      </w:pPr>
      <w:r>
        <w:t>│Подпись работника ________________                                       │</w:t>
      </w:r>
    </w:p>
    <w:p w:rsidR="003F5DDF" w:rsidRDefault="003F5DDF">
      <w:pPr>
        <w:pStyle w:val="ConsPlusNonformat"/>
        <w:jc w:val="both"/>
      </w:pPr>
      <w:r>
        <w:t>├─────────────────────────────────────────────────────────────────────────┤</w:t>
      </w:r>
    </w:p>
    <w:p w:rsidR="003F5DDF" w:rsidRDefault="003F5DDF">
      <w:pPr>
        <w:pStyle w:val="ConsPlusNonformat"/>
        <w:jc w:val="both"/>
      </w:pPr>
      <w:r>
        <w:t>│Должность, фамилия, имя, отчество  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                                                                         │</w:t>
      </w:r>
    </w:p>
    <w:p w:rsidR="003F5DDF" w:rsidRDefault="003F5DDF">
      <w:pPr>
        <w:pStyle w:val="ConsPlusNonformat"/>
        <w:jc w:val="both"/>
      </w:pPr>
      <w:r>
        <w:t>│Подпись работника ________________                                       │</w:t>
      </w:r>
    </w:p>
    <w:p w:rsidR="003F5DDF" w:rsidRDefault="003F5DDF">
      <w:pPr>
        <w:pStyle w:val="ConsPlusNonformat"/>
        <w:jc w:val="both"/>
      </w:pPr>
      <w:r>
        <w:lastRenderedPageBreak/>
        <w:t>├─────────────────────────────────────────────────────────────────────────┤</w:t>
      </w:r>
    </w:p>
    <w:p w:rsidR="003F5DDF" w:rsidRDefault="003F5DDF">
      <w:pPr>
        <w:pStyle w:val="ConsPlusNonformat"/>
        <w:jc w:val="both"/>
      </w:pPr>
      <w:r>
        <w:t>│Должность, фамилия, имя, отчество  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                                                                         │</w:t>
      </w:r>
    </w:p>
    <w:p w:rsidR="003F5DDF" w:rsidRDefault="003F5DDF">
      <w:pPr>
        <w:pStyle w:val="ConsPlusNonformat"/>
        <w:jc w:val="both"/>
      </w:pPr>
      <w:r>
        <w:t>│Подпись работника ________________                                       │</w:t>
      </w:r>
    </w:p>
    <w:p w:rsidR="003F5DDF" w:rsidRDefault="003F5DDF">
      <w:pPr>
        <w:pStyle w:val="ConsPlusNonformat"/>
        <w:jc w:val="both"/>
      </w:pPr>
      <w:r>
        <w:t>├─────────────────────────────────────────────────────────────────────────┤</w:t>
      </w:r>
    </w:p>
    <w:p w:rsidR="003F5DDF" w:rsidRDefault="003F5DDF">
      <w:pPr>
        <w:pStyle w:val="ConsPlusNonformat"/>
        <w:jc w:val="both"/>
      </w:pPr>
      <w:r>
        <w:t>│Должность, фамилия, имя, отчество  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                                                                         │</w:t>
      </w:r>
    </w:p>
    <w:p w:rsidR="003F5DDF" w:rsidRDefault="003F5DDF">
      <w:pPr>
        <w:pStyle w:val="ConsPlusNonformat"/>
        <w:jc w:val="both"/>
      </w:pPr>
      <w:r>
        <w:t>│Подпись работника ________________                                       │</w:t>
      </w:r>
    </w:p>
    <w:p w:rsidR="003F5DDF" w:rsidRDefault="003F5DDF">
      <w:pPr>
        <w:pStyle w:val="ConsPlusNonformat"/>
        <w:jc w:val="both"/>
      </w:pPr>
      <w:r>
        <w:t>└─────────────────────────────────────────────────────────────────────────┘</w:t>
      </w:r>
    </w:p>
    <w:p w:rsidR="003F5DDF" w:rsidRDefault="003F5DDF">
      <w:pPr>
        <w:pStyle w:val="ConsPlusNonformat"/>
        <w:jc w:val="both"/>
      </w:pPr>
    </w:p>
    <w:p w:rsidR="003F5DDF" w:rsidRDefault="003F5DDF">
      <w:pPr>
        <w:pStyle w:val="ConsPlusNonformat"/>
        <w:jc w:val="both"/>
      </w:pPr>
      <w:r>
        <w:t xml:space="preserve">которые  обязуются хранить карты под ключом, в </w:t>
      </w:r>
      <w:proofErr w:type="gramStart"/>
      <w:r>
        <w:t>безопасном</w:t>
      </w:r>
      <w:proofErr w:type="gramEnd"/>
      <w:r>
        <w:t xml:space="preserve"> от огня и хищения</w:t>
      </w:r>
    </w:p>
    <w:p w:rsidR="003F5DDF" w:rsidRDefault="003F5DDF">
      <w:pPr>
        <w:pStyle w:val="ConsPlusNonformat"/>
        <w:jc w:val="both"/>
      </w:pPr>
      <w:proofErr w:type="gramStart"/>
      <w:r>
        <w:t>помещении</w:t>
      </w:r>
      <w:proofErr w:type="gramEnd"/>
      <w:r>
        <w:t>.</w:t>
      </w:r>
    </w:p>
    <w:p w:rsidR="003F5DDF" w:rsidRDefault="003F5DDF">
      <w:pPr>
        <w:pStyle w:val="ConsPlusNonformat"/>
        <w:jc w:val="both"/>
      </w:pPr>
    </w:p>
    <w:p w:rsidR="003F5DDF" w:rsidRDefault="003F5DDF">
      <w:pPr>
        <w:pStyle w:val="ConsPlusNonformat"/>
        <w:jc w:val="both"/>
      </w:pPr>
      <w:r>
        <w:t>Подписи работников удостоверяем.</w:t>
      </w:r>
    </w:p>
    <w:p w:rsidR="003F5DDF" w:rsidRDefault="003F5DDF">
      <w:pPr>
        <w:pStyle w:val="ConsPlusNonformat"/>
        <w:jc w:val="both"/>
      </w:pPr>
    </w:p>
    <w:p w:rsidR="003F5DDF" w:rsidRDefault="003F5DDF">
      <w:pPr>
        <w:pStyle w:val="ConsPlusNonformat"/>
        <w:jc w:val="both"/>
      </w:pPr>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pStyle w:val="ConsPlusNonformat"/>
        <w:jc w:val="both"/>
      </w:pPr>
    </w:p>
    <w:p w:rsidR="003F5DDF" w:rsidRDefault="003F5DDF">
      <w:pPr>
        <w:pStyle w:val="ConsPlusNonformat"/>
        <w:jc w:val="both"/>
      </w:pPr>
      <w:r>
        <w:t>---------------------------------------------------------------------------</w:t>
      </w:r>
    </w:p>
    <w:p w:rsidR="003F5DDF" w:rsidRDefault="003F5DDF">
      <w:pPr>
        <w:pStyle w:val="ConsPlusNonformat"/>
        <w:jc w:val="both"/>
      </w:pPr>
    </w:p>
    <w:p w:rsidR="003F5DDF" w:rsidRDefault="003F5DDF">
      <w:pPr>
        <w:pStyle w:val="ConsPlusNonformat"/>
        <w:jc w:val="both"/>
      </w:pPr>
      <w:bookmarkStart w:id="120" w:name="P1493"/>
      <w:bookmarkEnd w:id="120"/>
      <w:r>
        <w:t xml:space="preserve">                 Отметка органа Федерального казначейства</w:t>
      </w:r>
    </w:p>
    <w:p w:rsidR="003F5DDF" w:rsidRDefault="003F5DDF">
      <w:pPr>
        <w:pStyle w:val="ConsPlusNonformat"/>
        <w:jc w:val="both"/>
      </w:pPr>
      <w:r>
        <w:t xml:space="preserve">                       о согласии на получение карт</w:t>
      </w:r>
    </w:p>
    <w:p w:rsidR="003F5DDF" w:rsidRDefault="003F5DDF">
      <w:pPr>
        <w:pStyle w:val="ConsPlusNonformat"/>
        <w:jc w:val="both"/>
      </w:pPr>
    </w:p>
    <w:p w:rsidR="003F5DDF" w:rsidRDefault="003F5DDF">
      <w:pPr>
        <w:pStyle w:val="ConsPlusNonformat"/>
        <w:jc w:val="both"/>
      </w:pPr>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w:t>
      </w: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8</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lastRenderedPageBreak/>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right"/>
      </w:pPr>
    </w:p>
    <w:p w:rsidR="003F5DDF" w:rsidRDefault="003F5DDF">
      <w:pPr>
        <w:pStyle w:val="ConsPlusNonformat"/>
        <w:jc w:val="both"/>
      </w:pPr>
      <w:r>
        <w:t xml:space="preserve">                                ┌─────────────────┐</w:t>
      </w:r>
    </w:p>
    <w:p w:rsidR="003F5DDF" w:rsidRDefault="003F5DDF">
      <w:pPr>
        <w:pStyle w:val="ConsPlusNonformat"/>
        <w:jc w:val="both"/>
      </w:pPr>
      <w:bookmarkStart w:id="121" w:name="P1527"/>
      <w:bookmarkEnd w:id="121"/>
      <w:r>
        <w:t xml:space="preserve">                       РЕЕСТР N │                 │</w:t>
      </w:r>
    </w:p>
    <w:p w:rsidR="003F5DDF" w:rsidRDefault="003F5DDF">
      <w:pPr>
        <w:pStyle w:val="ConsPlusNonformat"/>
        <w:jc w:val="both"/>
      </w:pPr>
      <w:r>
        <w:t xml:space="preserve">                                └─────────────────┘</w:t>
      </w:r>
    </w:p>
    <w:p w:rsidR="003F5DDF" w:rsidRDefault="003F5DDF">
      <w:pPr>
        <w:pStyle w:val="ConsPlusNonformat"/>
        <w:jc w:val="both"/>
      </w:pPr>
      <w:r>
        <w:t xml:space="preserve">                              на выпуск карт</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0531248  │</w:t>
      </w:r>
    </w:p>
    <w:p w:rsidR="003F5DDF" w:rsidRDefault="003F5DDF">
      <w:pPr>
        <w:pStyle w:val="ConsPlusNonformat"/>
        <w:jc w:val="both"/>
      </w:pPr>
      <w:r>
        <w:t xml:space="preserve">                                                              ├───────────┤</w:t>
      </w:r>
    </w:p>
    <w:p w:rsidR="003F5DDF" w:rsidRDefault="003F5DDF">
      <w:pPr>
        <w:pStyle w:val="ConsPlusNonformat"/>
        <w:jc w:val="both"/>
      </w:pPr>
      <w:bookmarkStart w:id="122" w:name="P1536"/>
      <w:bookmarkEnd w:id="122"/>
      <w:r>
        <w:t xml:space="preserve">                         от "__" ______ 20__ г.          Дата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r>
        <w:t xml:space="preserve">                                                      реестру │           │</w:t>
      </w:r>
    </w:p>
    <w:p w:rsidR="003F5DDF" w:rsidRDefault="003F5DDF">
      <w:pPr>
        <w:pStyle w:val="ConsPlusNonformat"/>
        <w:jc w:val="both"/>
      </w:pPr>
      <w:r>
        <w:t xml:space="preserve">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КПП │           │</w:t>
      </w:r>
    </w:p>
    <w:p w:rsidR="003F5DDF" w:rsidRDefault="003F5DDF">
      <w:pPr>
        <w:pStyle w:val="ConsPlusNonformat"/>
        <w:jc w:val="both"/>
      </w:pPr>
      <w:r>
        <w:t xml:space="preserve">                                                              ├───────────┤</w:t>
      </w:r>
    </w:p>
    <w:p w:rsidR="003F5DDF" w:rsidRDefault="003F5DDF">
      <w:pPr>
        <w:pStyle w:val="ConsPlusNonformat"/>
        <w:jc w:val="both"/>
      </w:pPr>
      <w:bookmarkStart w:id="123" w:name="P1545"/>
      <w:bookmarkEnd w:id="123"/>
      <w:r>
        <w:t>Наименование органа                                           │           │</w:t>
      </w:r>
    </w:p>
    <w:p w:rsidR="003F5DDF" w:rsidRDefault="003F5DDF">
      <w:pPr>
        <w:pStyle w:val="ConsPlusNonformat"/>
        <w:jc w:val="both"/>
      </w:pPr>
      <w:r>
        <w:t>Федерального казначейства ______________________      по КОФК │           │</w:t>
      </w:r>
    </w:p>
    <w:p w:rsidR="003F5DDF" w:rsidRDefault="003F5DDF">
      <w:pPr>
        <w:pStyle w:val="ConsPlusNonformat"/>
        <w:jc w:val="both"/>
      </w:pPr>
      <w:r>
        <w:t xml:space="preserve">                                                              ├───────────┤</w:t>
      </w:r>
    </w:p>
    <w:p w:rsidR="003F5DDF" w:rsidRDefault="003F5DDF">
      <w:pPr>
        <w:pStyle w:val="ConsPlusNonformat"/>
        <w:jc w:val="both"/>
      </w:pPr>
      <w:bookmarkStart w:id="124" w:name="P1548"/>
      <w:bookmarkEnd w:id="124"/>
      <w:r>
        <w:t>Счет N 40116              ______________________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bookmarkStart w:id="125" w:name="P1551"/>
      <w:bookmarkEnd w:id="125"/>
      <w:r>
        <w:t>Наименование клиента      _______________________     реестру │           │</w:t>
      </w:r>
    </w:p>
    <w:p w:rsidR="003F5DDF" w:rsidRDefault="003F5DDF">
      <w:pPr>
        <w:pStyle w:val="ConsPlusNonformat"/>
        <w:jc w:val="both"/>
      </w:pPr>
      <w:r>
        <w:t xml:space="preserve">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КПП │           │</w:t>
      </w:r>
    </w:p>
    <w:p w:rsidR="003F5DDF" w:rsidRDefault="003F5DDF">
      <w:pPr>
        <w:pStyle w:val="ConsPlusNonformat"/>
        <w:jc w:val="both"/>
      </w:pPr>
      <w:r>
        <w:t xml:space="preserve">                                                              └───────────┘</w:t>
      </w:r>
    </w:p>
    <w:p w:rsidR="003F5DDF" w:rsidRDefault="003F5DDF">
      <w:pPr>
        <w:pStyle w:val="ConsPlusNonformat"/>
        <w:jc w:val="both"/>
      </w:pPr>
      <w:r>
        <w:t xml:space="preserve">                                                              ┌───────────┐</w:t>
      </w:r>
    </w:p>
    <w:p w:rsidR="003F5DDF" w:rsidRDefault="003F5DDF">
      <w:pPr>
        <w:pStyle w:val="ConsPlusNonformat"/>
        <w:jc w:val="both"/>
      </w:pPr>
      <w:bookmarkStart w:id="126" w:name="P1558"/>
      <w:bookmarkEnd w:id="126"/>
      <w:r>
        <w:t>Просим выдать карты в количестве _______________          шт. │           │</w:t>
      </w:r>
    </w:p>
    <w:p w:rsidR="003F5DDF" w:rsidRDefault="003F5DDF">
      <w:pPr>
        <w:pStyle w:val="ConsPlusNonformat"/>
        <w:jc w:val="both"/>
      </w:pPr>
      <w:r>
        <w:t xml:space="preserve">                                   (прописью)                 └───────────┘</w:t>
      </w:r>
    </w:p>
    <w:p w:rsidR="003F5DDF" w:rsidRDefault="003F5DDF">
      <w:pPr>
        <w:pStyle w:val="ConsPlusNonformat"/>
        <w:jc w:val="both"/>
      </w:pPr>
    </w:p>
    <w:p w:rsidR="003F5DDF" w:rsidRDefault="003F5DDF">
      <w:pPr>
        <w:pStyle w:val="ConsPlusNonformat"/>
        <w:jc w:val="both"/>
      </w:pPr>
      <w:r>
        <w:t>персонифицировано следующим уполномоченным работникам клиента:</w:t>
      </w:r>
    </w:p>
    <w:p w:rsidR="003F5DDF" w:rsidRDefault="003F5DDF">
      <w:pPr>
        <w:pStyle w:val="ConsPlusNonformat"/>
        <w:jc w:val="both"/>
      </w:pPr>
    </w:p>
    <w:p w:rsidR="003F5DDF" w:rsidRDefault="003F5DDF">
      <w:pPr>
        <w:pStyle w:val="ConsPlusNonformat"/>
        <w:jc w:val="both"/>
      </w:pPr>
      <w:r>
        <w:t>┌─────────────────────────────────────────────────────────────────────────┐</w:t>
      </w:r>
    </w:p>
    <w:p w:rsidR="003F5DDF" w:rsidRDefault="003F5DDF">
      <w:pPr>
        <w:pStyle w:val="ConsPlusNonformat"/>
        <w:jc w:val="both"/>
      </w:pPr>
      <w:r>
        <w:t>│Фамилия, имя, отчество  _________________________________________________│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w:t>
      </w:r>
    </w:p>
    <w:p w:rsidR="003F5DDF" w:rsidRDefault="003F5DDF">
      <w:pPr>
        <w:pStyle w:val="ConsPlusNonformat"/>
        <w:jc w:val="both"/>
      </w:pPr>
      <w:r>
        <w:t>│Фамилия, имя, отчество  _________________________________________________│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w:t>
      </w:r>
    </w:p>
    <w:p w:rsidR="003F5DDF" w:rsidRDefault="003F5DDF">
      <w:pPr>
        <w:pStyle w:val="ConsPlusNonformat"/>
        <w:jc w:val="both"/>
      </w:pPr>
      <w:r>
        <w:t>│Фамилия, имя, отчество  _________________________________________________│</w:t>
      </w:r>
    </w:p>
    <w:p w:rsidR="003F5DDF" w:rsidRDefault="003F5DDF">
      <w:pPr>
        <w:pStyle w:val="ConsPlusNonformat"/>
        <w:jc w:val="both"/>
      </w:pPr>
      <w:r>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w:t>
      </w:r>
    </w:p>
    <w:p w:rsidR="003F5DDF" w:rsidRDefault="003F5DDF">
      <w:pPr>
        <w:pStyle w:val="ConsPlusNonformat"/>
        <w:jc w:val="both"/>
      </w:pPr>
      <w:r>
        <w:t>│Фамилия, имя, отчество  _________________________________________________│</w:t>
      </w:r>
    </w:p>
    <w:p w:rsidR="003F5DDF" w:rsidRDefault="003F5DDF">
      <w:pPr>
        <w:pStyle w:val="ConsPlusNonformat"/>
        <w:jc w:val="both"/>
      </w:pPr>
      <w:r>
        <w:lastRenderedPageBreak/>
        <w:t>│Документ, удостоверяющий личность: ______________ серия _____ N _________│</w:t>
      </w:r>
    </w:p>
    <w:p w:rsidR="003F5DDF" w:rsidRDefault="003F5DDF">
      <w:pPr>
        <w:pStyle w:val="ConsPlusNonformat"/>
        <w:jc w:val="both"/>
      </w:pPr>
      <w:proofErr w:type="gramStart"/>
      <w:r>
        <w:t>│                                    (наименование                        │</w:t>
      </w:r>
      <w:proofErr w:type="gramEnd"/>
    </w:p>
    <w:p w:rsidR="003F5DDF" w:rsidRDefault="003F5DDF">
      <w:pPr>
        <w:pStyle w:val="ConsPlusNonformat"/>
        <w:jc w:val="both"/>
      </w:pPr>
      <w:r>
        <w:t>│                                      документа)                         │</w:t>
      </w:r>
    </w:p>
    <w:p w:rsidR="003F5DDF" w:rsidRDefault="003F5DDF">
      <w:pPr>
        <w:pStyle w:val="ConsPlusNonformat"/>
        <w:jc w:val="both"/>
      </w:pPr>
      <w:r>
        <w:t xml:space="preserve">│Кем и когда </w:t>
      </w:r>
      <w:proofErr w:type="gramStart"/>
      <w:r>
        <w:t>выдан</w:t>
      </w:r>
      <w:proofErr w:type="gramEnd"/>
      <w:r>
        <w:t>:                 ______________________________________│</w:t>
      </w:r>
    </w:p>
    <w:p w:rsidR="003F5DDF" w:rsidRDefault="003F5DDF">
      <w:pPr>
        <w:pStyle w:val="ConsPlusNonformat"/>
        <w:jc w:val="both"/>
      </w:pPr>
      <w:r>
        <w:t>└─────────────────────────────────────────────────────────────────────────┘</w:t>
      </w:r>
    </w:p>
    <w:p w:rsidR="003F5DDF" w:rsidRDefault="003F5DDF">
      <w:pPr>
        <w:pStyle w:val="ConsPlusNonformat"/>
        <w:jc w:val="both"/>
      </w:pPr>
    </w:p>
    <w:p w:rsidR="003F5DDF" w:rsidRDefault="003F5DDF">
      <w:pPr>
        <w:pStyle w:val="ConsPlusNonformat"/>
        <w:jc w:val="both"/>
      </w:pPr>
      <w:r>
        <w:t xml:space="preserve">Уполномоченные  работники  клиента  обязуются  хранить  карты под ключом, </w:t>
      </w:r>
      <w:proofErr w:type="gramStart"/>
      <w:r>
        <w:t>в</w:t>
      </w:r>
      <w:proofErr w:type="gramEnd"/>
    </w:p>
    <w:p w:rsidR="003F5DDF" w:rsidRDefault="003F5DDF">
      <w:pPr>
        <w:pStyle w:val="ConsPlusNonformat"/>
        <w:jc w:val="both"/>
      </w:pPr>
      <w:r>
        <w:t xml:space="preserve">безопасном от огня и хищения </w:t>
      </w:r>
      <w:proofErr w:type="gramStart"/>
      <w:r>
        <w:t>помещении</w:t>
      </w:r>
      <w:proofErr w:type="gramEnd"/>
      <w:r>
        <w:t>.</w:t>
      </w:r>
    </w:p>
    <w:p w:rsidR="003F5DDF" w:rsidRDefault="003F5DDF">
      <w:pPr>
        <w:pStyle w:val="ConsPlusNonformat"/>
        <w:jc w:val="both"/>
      </w:pPr>
    </w:p>
    <w:p w:rsidR="003F5DDF" w:rsidRDefault="003F5DDF">
      <w:pPr>
        <w:pStyle w:val="ConsPlusNonformat"/>
        <w:jc w:val="both"/>
      </w:pPr>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Ответственный</w:t>
      </w:r>
    </w:p>
    <w:p w:rsidR="003F5DDF" w:rsidRDefault="003F5DDF">
      <w:pPr>
        <w:pStyle w:val="ConsPlusNonformat"/>
        <w:jc w:val="both"/>
      </w:pPr>
      <w:r>
        <w:t>исполнитель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jc w:val="right"/>
        <w:outlineLvl w:val="1"/>
      </w:pPr>
      <w:r>
        <w:t>Приложение N 9</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bookmarkStart w:id="127" w:name="P1622"/>
      <w:bookmarkEnd w:id="127"/>
      <w:r>
        <w:t xml:space="preserve">                          Журнал регистрации карт</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128" w:name="P1625"/>
      <w:bookmarkEnd w:id="128"/>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0531249  │</w:t>
      </w:r>
    </w:p>
    <w:p w:rsidR="003F5DDF" w:rsidRDefault="003F5DDF">
      <w:pPr>
        <w:pStyle w:val="ConsPlusNonformat"/>
        <w:jc w:val="both"/>
      </w:pPr>
      <w:r>
        <w:t xml:space="preserve">                                                              ├───────────┤</w:t>
      </w:r>
    </w:p>
    <w:p w:rsidR="003F5DDF" w:rsidRDefault="003F5DDF">
      <w:pPr>
        <w:pStyle w:val="ConsPlusNonformat"/>
        <w:jc w:val="both"/>
      </w:pPr>
      <w:bookmarkStart w:id="129" w:name="P1629"/>
      <w:bookmarkEnd w:id="129"/>
      <w:r>
        <w:t xml:space="preserve">                                                         Дата │           │</w:t>
      </w:r>
    </w:p>
    <w:p w:rsidR="003F5DDF" w:rsidRDefault="003F5DDF">
      <w:pPr>
        <w:pStyle w:val="ConsPlusNonformat"/>
        <w:jc w:val="both"/>
      </w:pPr>
      <w:r>
        <w:t xml:space="preserve">                                                     открытия │           │</w:t>
      </w:r>
    </w:p>
    <w:p w:rsidR="003F5DDF" w:rsidRDefault="003F5DDF">
      <w:pPr>
        <w:pStyle w:val="ConsPlusNonformat"/>
        <w:jc w:val="both"/>
      </w:pPr>
      <w:r>
        <w:t xml:space="preserve">                                                              ├───────────┤</w:t>
      </w:r>
    </w:p>
    <w:p w:rsidR="003F5DDF" w:rsidRDefault="003F5DDF">
      <w:pPr>
        <w:pStyle w:val="ConsPlusNonformat"/>
        <w:jc w:val="both"/>
      </w:pPr>
      <w:r>
        <w:t xml:space="preserve">                                                         Дата │           │</w:t>
      </w:r>
    </w:p>
    <w:p w:rsidR="003F5DDF" w:rsidRDefault="003F5DDF">
      <w:pPr>
        <w:pStyle w:val="ConsPlusNonformat"/>
        <w:jc w:val="both"/>
      </w:pPr>
      <w:r>
        <w:t xml:space="preserve">                                                     закрытия │           │</w:t>
      </w:r>
    </w:p>
    <w:p w:rsidR="003F5DDF" w:rsidRDefault="003F5DDF">
      <w:pPr>
        <w:pStyle w:val="ConsPlusNonformat"/>
        <w:jc w:val="both"/>
      </w:pPr>
      <w:r>
        <w:t xml:space="preserve">                                                              ├───────────┤</w:t>
      </w:r>
    </w:p>
    <w:p w:rsidR="003F5DDF" w:rsidRDefault="003F5DDF">
      <w:pPr>
        <w:pStyle w:val="ConsPlusNonformat"/>
        <w:jc w:val="both"/>
      </w:pPr>
      <w:bookmarkStart w:id="130" w:name="P1635"/>
      <w:bookmarkEnd w:id="130"/>
      <w:r>
        <w:t>Наименование органа                                           │           │</w:t>
      </w:r>
    </w:p>
    <w:p w:rsidR="003F5DDF" w:rsidRDefault="003F5DDF">
      <w:pPr>
        <w:pStyle w:val="ConsPlusNonformat"/>
        <w:jc w:val="both"/>
      </w:pPr>
      <w:r>
        <w:t>Федерального казначейства _________________           по КОФК │           │</w:t>
      </w:r>
    </w:p>
    <w:p w:rsidR="003F5DDF" w:rsidRDefault="003F5DDF">
      <w:pPr>
        <w:pStyle w:val="ConsPlusNonformat"/>
        <w:jc w:val="both"/>
      </w:pPr>
      <w:r>
        <w:t xml:space="preserve">                                                              ├───────────┤</w:t>
      </w:r>
    </w:p>
    <w:p w:rsidR="003F5DDF" w:rsidRDefault="003F5DDF">
      <w:pPr>
        <w:pStyle w:val="ConsPlusNonformat"/>
        <w:jc w:val="both"/>
      </w:pPr>
      <w:bookmarkStart w:id="131" w:name="P1638"/>
      <w:bookmarkEnd w:id="131"/>
      <w:r>
        <w:t xml:space="preserve">Наименование </w:t>
      </w:r>
      <w:proofErr w:type="gramStart"/>
      <w:r>
        <w:t>кредитной</w:t>
      </w:r>
      <w:proofErr w:type="gramEnd"/>
      <w:r>
        <w:t xml:space="preserve">                                        │           │</w:t>
      </w:r>
    </w:p>
    <w:p w:rsidR="003F5DDF" w:rsidRDefault="003F5DDF">
      <w:pPr>
        <w:pStyle w:val="ConsPlusNonformat"/>
        <w:jc w:val="both"/>
      </w:pPr>
      <w:r>
        <w:t>организации               _________________       Номер счета │           │</w:t>
      </w:r>
    </w:p>
    <w:p w:rsidR="003F5DDF" w:rsidRDefault="003F5DDF">
      <w:pPr>
        <w:pStyle w:val="ConsPlusNonformat"/>
        <w:jc w:val="both"/>
      </w:pPr>
      <w:r>
        <w:t xml:space="preserve">                                                              ├───────────┤</w:t>
      </w:r>
    </w:p>
    <w:p w:rsidR="003F5DDF" w:rsidRDefault="003F5DDF">
      <w:pPr>
        <w:pStyle w:val="ConsPlusNonformat"/>
        <w:jc w:val="both"/>
      </w:pPr>
      <w:r>
        <w:t xml:space="preserve">                                                          БИК │           │</w:t>
      </w:r>
    </w:p>
    <w:p w:rsidR="003F5DDF" w:rsidRDefault="003F5DDF">
      <w:pPr>
        <w:pStyle w:val="ConsPlusNonformat"/>
        <w:jc w:val="both"/>
      </w:pPr>
      <w:r>
        <w:t xml:space="preserve">                                                              ├───────────┤</w:t>
      </w:r>
    </w:p>
    <w:p w:rsidR="003F5DDF" w:rsidRDefault="003F5DDF">
      <w:pPr>
        <w:pStyle w:val="ConsPlusNonformat"/>
        <w:jc w:val="both"/>
      </w:pPr>
      <w:r>
        <w:t xml:space="preserve">                                            Корреспондентский │           │</w:t>
      </w:r>
    </w:p>
    <w:p w:rsidR="003F5DDF" w:rsidRDefault="003F5DDF">
      <w:pPr>
        <w:pStyle w:val="ConsPlusNonformat"/>
        <w:jc w:val="both"/>
      </w:pPr>
      <w:r>
        <w:lastRenderedPageBreak/>
        <w:t xml:space="preserve">                                                         счет │           │</w:t>
      </w:r>
    </w:p>
    <w:p w:rsidR="003F5DDF" w:rsidRDefault="003F5DDF">
      <w:pPr>
        <w:pStyle w:val="ConsPlusNonformat"/>
        <w:jc w:val="both"/>
      </w:pPr>
      <w:r>
        <w:t xml:space="preserve">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50"/>
        <w:gridCol w:w="964"/>
        <w:gridCol w:w="1191"/>
        <w:gridCol w:w="1304"/>
        <w:gridCol w:w="1191"/>
        <w:gridCol w:w="1020"/>
        <w:gridCol w:w="1020"/>
        <w:gridCol w:w="1361"/>
      </w:tblGrid>
      <w:tr w:rsidR="003F5DDF">
        <w:tc>
          <w:tcPr>
            <w:tcW w:w="680" w:type="dxa"/>
            <w:vMerge w:val="restart"/>
            <w:tcBorders>
              <w:left w:val="nil"/>
            </w:tcBorders>
          </w:tcPr>
          <w:p w:rsidR="003F5DDF" w:rsidRDefault="003F5DDF">
            <w:pPr>
              <w:pStyle w:val="ConsPlusNormal"/>
              <w:jc w:val="center"/>
            </w:pPr>
            <w:bookmarkStart w:id="132" w:name="P1647"/>
            <w:bookmarkEnd w:id="132"/>
            <w:r>
              <w:lastRenderedPageBreak/>
              <w:t xml:space="preserve">N </w:t>
            </w:r>
            <w:proofErr w:type="gramStart"/>
            <w:r>
              <w:t>п</w:t>
            </w:r>
            <w:proofErr w:type="gramEnd"/>
            <w:r>
              <w:t>/п</w:t>
            </w:r>
          </w:p>
        </w:tc>
        <w:tc>
          <w:tcPr>
            <w:tcW w:w="850" w:type="dxa"/>
            <w:vMerge w:val="restart"/>
          </w:tcPr>
          <w:p w:rsidR="003F5DDF" w:rsidRDefault="003F5DDF">
            <w:pPr>
              <w:pStyle w:val="ConsPlusNormal"/>
              <w:jc w:val="center"/>
            </w:pPr>
            <w:r>
              <w:t>Номер карты</w:t>
            </w:r>
          </w:p>
        </w:tc>
        <w:tc>
          <w:tcPr>
            <w:tcW w:w="4650" w:type="dxa"/>
            <w:gridSpan w:val="4"/>
          </w:tcPr>
          <w:p w:rsidR="003F5DDF" w:rsidRDefault="003F5DDF">
            <w:pPr>
              <w:pStyle w:val="ConsPlusNormal"/>
              <w:jc w:val="center"/>
            </w:pPr>
            <w:r>
              <w:t xml:space="preserve">Выдано карт и конвертов с </w:t>
            </w:r>
            <w:proofErr w:type="spellStart"/>
            <w:r>
              <w:t>пин</w:t>
            </w:r>
            <w:proofErr w:type="spellEnd"/>
            <w:r>
              <w:t>-кодом клиенту</w:t>
            </w:r>
          </w:p>
        </w:tc>
        <w:tc>
          <w:tcPr>
            <w:tcW w:w="2040" w:type="dxa"/>
            <w:gridSpan w:val="2"/>
          </w:tcPr>
          <w:p w:rsidR="003F5DDF" w:rsidRDefault="003F5DDF">
            <w:pPr>
              <w:pStyle w:val="ConsPlusNormal"/>
              <w:jc w:val="center"/>
            </w:pPr>
            <w:r>
              <w:t>Возвращено клиентом в кредитную организацию</w:t>
            </w:r>
          </w:p>
        </w:tc>
        <w:tc>
          <w:tcPr>
            <w:tcW w:w="1361" w:type="dxa"/>
            <w:vMerge w:val="restart"/>
            <w:tcBorders>
              <w:right w:val="nil"/>
            </w:tcBorders>
          </w:tcPr>
          <w:p w:rsidR="003F5DDF" w:rsidRDefault="003F5DDF">
            <w:pPr>
              <w:pStyle w:val="ConsPlusNormal"/>
              <w:jc w:val="center"/>
            </w:pPr>
            <w:r>
              <w:t xml:space="preserve">Отметка о факте утери </w:t>
            </w:r>
            <w:proofErr w:type="spellStart"/>
            <w:r>
              <w:t>пин</w:t>
            </w:r>
            <w:proofErr w:type="spellEnd"/>
            <w:r>
              <w:t>-кода и (или) карты по информации клиента</w:t>
            </w:r>
          </w:p>
        </w:tc>
      </w:tr>
      <w:tr w:rsidR="003F5DDF">
        <w:tc>
          <w:tcPr>
            <w:tcW w:w="680" w:type="dxa"/>
            <w:vMerge/>
            <w:tcBorders>
              <w:left w:val="nil"/>
            </w:tcBorders>
          </w:tcPr>
          <w:p w:rsidR="003F5DDF" w:rsidRDefault="003F5DDF"/>
        </w:tc>
        <w:tc>
          <w:tcPr>
            <w:tcW w:w="850" w:type="dxa"/>
            <w:vMerge/>
          </w:tcPr>
          <w:p w:rsidR="003F5DDF" w:rsidRDefault="003F5DDF"/>
        </w:tc>
        <w:tc>
          <w:tcPr>
            <w:tcW w:w="964" w:type="dxa"/>
          </w:tcPr>
          <w:p w:rsidR="003F5DDF" w:rsidRDefault="003F5DDF">
            <w:pPr>
              <w:pStyle w:val="ConsPlusNormal"/>
              <w:jc w:val="center"/>
            </w:pPr>
            <w:r>
              <w:t>дата выдачи</w:t>
            </w:r>
          </w:p>
        </w:tc>
        <w:tc>
          <w:tcPr>
            <w:tcW w:w="1191" w:type="dxa"/>
          </w:tcPr>
          <w:p w:rsidR="003F5DDF" w:rsidRDefault="003F5DDF">
            <w:pPr>
              <w:pStyle w:val="ConsPlusNormal"/>
              <w:jc w:val="center"/>
            </w:pPr>
            <w:r>
              <w:t>наименование клиента</w:t>
            </w:r>
          </w:p>
        </w:tc>
        <w:tc>
          <w:tcPr>
            <w:tcW w:w="1304" w:type="dxa"/>
          </w:tcPr>
          <w:p w:rsidR="003F5DDF" w:rsidRDefault="003F5DDF">
            <w:pPr>
              <w:pStyle w:val="ConsPlusNormal"/>
              <w:jc w:val="center"/>
            </w:pPr>
            <w:r>
              <w:t>номер и дата Заявления на получение карт</w:t>
            </w:r>
          </w:p>
        </w:tc>
        <w:tc>
          <w:tcPr>
            <w:tcW w:w="1191" w:type="dxa"/>
          </w:tcPr>
          <w:p w:rsidR="003F5DDF" w:rsidRDefault="003F5DDF">
            <w:pPr>
              <w:pStyle w:val="ConsPlusNormal"/>
              <w:jc w:val="center"/>
            </w:pPr>
            <w:r>
              <w:t>инициалы, фамилия работника клиента</w:t>
            </w:r>
          </w:p>
        </w:tc>
        <w:tc>
          <w:tcPr>
            <w:tcW w:w="1020" w:type="dxa"/>
          </w:tcPr>
          <w:p w:rsidR="003F5DDF" w:rsidRDefault="003F5DDF">
            <w:pPr>
              <w:pStyle w:val="ConsPlusNormal"/>
              <w:jc w:val="center"/>
            </w:pPr>
            <w:r>
              <w:t>дата возврата</w:t>
            </w:r>
          </w:p>
        </w:tc>
        <w:tc>
          <w:tcPr>
            <w:tcW w:w="1020" w:type="dxa"/>
          </w:tcPr>
          <w:p w:rsidR="003F5DDF" w:rsidRDefault="003F5DDF">
            <w:pPr>
              <w:pStyle w:val="ConsPlusNormal"/>
              <w:jc w:val="center"/>
            </w:pPr>
            <w:r>
              <w:t>дата сообщения</w:t>
            </w:r>
          </w:p>
        </w:tc>
        <w:tc>
          <w:tcPr>
            <w:tcW w:w="1361" w:type="dxa"/>
            <w:vMerge/>
            <w:tcBorders>
              <w:right w:val="nil"/>
            </w:tcBorders>
          </w:tcPr>
          <w:p w:rsidR="003F5DDF" w:rsidRDefault="003F5DDF"/>
        </w:tc>
      </w:tr>
      <w:tr w:rsidR="003F5DDF">
        <w:tc>
          <w:tcPr>
            <w:tcW w:w="680" w:type="dxa"/>
            <w:tcBorders>
              <w:left w:val="nil"/>
            </w:tcBorders>
          </w:tcPr>
          <w:p w:rsidR="003F5DDF" w:rsidRDefault="003F5DDF">
            <w:pPr>
              <w:pStyle w:val="ConsPlusNormal"/>
              <w:jc w:val="center"/>
            </w:pPr>
            <w:bookmarkStart w:id="133" w:name="P1658"/>
            <w:bookmarkEnd w:id="133"/>
            <w:r>
              <w:t>1</w:t>
            </w:r>
          </w:p>
        </w:tc>
        <w:tc>
          <w:tcPr>
            <w:tcW w:w="850" w:type="dxa"/>
          </w:tcPr>
          <w:p w:rsidR="003F5DDF" w:rsidRDefault="003F5DDF">
            <w:pPr>
              <w:pStyle w:val="ConsPlusNormal"/>
              <w:jc w:val="center"/>
            </w:pPr>
            <w:bookmarkStart w:id="134" w:name="P1659"/>
            <w:bookmarkEnd w:id="134"/>
            <w:r>
              <w:t>2</w:t>
            </w:r>
          </w:p>
        </w:tc>
        <w:tc>
          <w:tcPr>
            <w:tcW w:w="964" w:type="dxa"/>
          </w:tcPr>
          <w:p w:rsidR="003F5DDF" w:rsidRDefault="003F5DDF">
            <w:pPr>
              <w:pStyle w:val="ConsPlusNormal"/>
              <w:jc w:val="center"/>
            </w:pPr>
            <w:bookmarkStart w:id="135" w:name="P1660"/>
            <w:bookmarkEnd w:id="135"/>
            <w:r>
              <w:t>3</w:t>
            </w:r>
          </w:p>
        </w:tc>
        <w:tc>
          <w:tcPr>
            <w:tcW w:w="1191" w:type="dxa"/>
          </w:tcPr>
          <w:p w:rsidR="003F5DDF" w:rsidRDefault="003F5DDF">
            <w:pPr>
              <w:pStyle w:val="ConsPlusNormal"/>
              <w:jc w:val="center"/>
            </w:pPr>
            <w:bookmarkStart w:id="136" w:name="P1661"/>
            <w:bookmarkEnd w:id="136"/>
            <w:r>
              <w:t>4</w:t>
            </w:r>
          </w:p>
        </w:tc>
        <w:tc>
          <w:tcPr>
            <w:tcW w:w="1304" w:type="dxa"/>
          </w:tcPr>
          <w:p w:rsidR="003F5DDF" w:rsidRDefault="003F5DDF">
            <w:pPr>
              <w:pStyle w:val="ConsPlusNormal"/>
              <w:jc w:val="center"/>
            </w:pPr>
            <w:bookmarkStart w:id="137" w:name="P1662"/>
            <w:bookmarkEnd w:id="137"/>
            <w:r>
              <w:t>5</w:t>
            </w:r>
          </w:p>
        </w:tc>
        <w:tc>
          <w:tcPr>
            <w:tcW w:w="1191" w:type="dxa"/>
          </w:tcPr>
          <w:p w:rsidR="003F5DDF" w:rsidRDefault="003F5DDF">
            <w:pPr>
              <w:pStyle w:val="ConsPlusNormal"/>
              <w:jc w:val="center"/>
            </w:pPr>
            <w:bookmarkStart w:id="138" w:name="P1663"/>
            <w:bookmarkEnd w:id="138"/>
            <w:r>
              <w:t>6</w:t>
            </w:r>
          </w:p>
        </w:tc>
        <w:tc>
          <w:tcPr>
            <w:tcW w:w="1020" w:type="dxa"/>
          </w:tcPr>
          <w:p w:rsidR="003F5DDF" w:rsidRDefault="003F5DDF">
            <w:pPr>
              <w:pStyle w:val="ConsPlusNormal"/>
              <w:jc w:val="center"/>
            </w:pPr>
            <w:bookmarkStart w:id="139" w:name="P1664"/>
            <w:bookmarkEnd w:id="139"/>
            <w:r>
              <w:t>7</w:t>
            </w:r>
          </w:p>
        </w:tc>
        <w:tc>
          <w:tcPr>
            <w:tcW w:w="1020" w:type="dxa"/>
          </w:tcPr>
          <w:p w:rsidR="003F5DDF" w:rsidRDefault="003F5DDF">
            <w:pPr>
              <w:pStyle w:val="ConsPlusNormal"/>
              <w:jc w:val="center"/>
            </w:pPr>
            <w:bookmarkStart w:id="140" w:name="P1665"/>
            <w:bookmarkEnd w:id="140"/>
            <w:r>
              <w:t>8</w:t>
            </w:r>
          </w:p>
        </w:tc>
        <w:tc>
          <w:tcPr>
            <w:tcW w:w="1361" w:type="dxa"/>
            <w:tcBorders>
              <w:right w:val="nil"/>
            </w:tcBorders>
          </w:tcPr>
          <w:p w:rsidR="003F5DDF" w:rsidRDefault="003F5DDF">
            <w:pPr>
              <w:pStyle w:val="ConsPlusNormal"/>
              <w:jc w:val="center"/>
            </w:pPr>
            <w:bookmarkStart w:id="141" w:name="P1666"/>
            <w:bookmarkEnd w:id="141"/>
            <w:r>
              <w:t>9</w:t>
            </w:r>
          </w:p>
        </w:tc>
      </w:tr>
      <w:tr w:rsidR="003F5DDF">
        <w:tblPrEx>
          <w:tblBorders>
            <w:left w:val="single" w:sz="4" w:space="0" w:color="auto"/>
            <w:right w:val="single" w:sz="4" w:space="0" w:color="auto"/>
          </w:tblBorders>
        </w:tblPrEx>
        <w:tc>
          <w:tcPr>
            <w:tcW w:w="680" w:type="dxa"/>
          </w:tcPr>
          <w:p w:rsidR="003F5DDF" w:rsidRDefault="003F5DDF">
            <w:pPr>
              <w:pStyle w:val="ConsPlusNormal"/>
            </w:pPr>
          </w:p>
        </w:tc>
        <w:tc>
          <w:tcPr>
            <w:tcW w:w="850" w:type="dxa"/>
          </w:tcPr>
          <w:p w:rsidR="003F5DDF" w:rsidRDefault="003F5DDF">
            <w:pPr>
              <w:pStyle w:val="ConsPlusNormal"/>
            </w:pPr>
          </w:p>
        </w:tc>
        <w:tc>
          <w:tcPr>
            <w:tcW w:w="964" w:type="dxa"/>
          </w:tcPr>
          <w:p w:rsidR="003F5DDF" w:rsidRDefault="003F5DDF">
            <w:pPr>
              <w:pStyle w:val="ConsPlusNormal"/>
            </w:pPr>
          </w:p>
        </w:tc>
        <w:tc>
          <w:tcPr>
            <w:tcW w:w="1191" w:type="dxa"/>
          </w:tcPr>
          <w:p w:rsidR="003F5DDF" w:rsidRDefault="003F5DDF">
            <w:pPr>
              <w:pStyle w:val="ConsPlusNormal"/>
            </w:pPr>
          </w:p>
        </w:tc>
        <w:tc>
          <w:tcPr>
            <w:tcW w:w="1304" w:type="dxa"/>
          </w:tcPr>
          <w:p w:rsidR="003F5DDF" w:rsidRDefault="003F5DDF">
            <w:pPr>
              <w:pStyle w:val="ConsPlusNormal"/>
            </w:pPr>
          </w:p>
        </w:tc>
        <w:tc>
          <w:tcPr>
            <w:tcW w:w="1191" w:type="dxa"/>
          </w:tcPr>
          <w:p w:rsidR="003F5DDF" w:rsidRDefault="003F5DDF">
            <w:pPr>
              <w:pStyle w:val="ConsPlusNormal"/>
            </w:pPr>
          </w:p>
        </w:tc>
        <w:tc>
          <w:tcPr>
            <w:tcW w:w="1020" w:type="dxa"/>
          </w:tcPr>
          <w:p w:rsidR="003F5DDF" w:rsidRDefault="003F5DDF">
            <w:pPr>
              <w:pStyle w:val="ConsPlusNormal"/>
            </w:pPr>
          </w:p>
        </w:tc>
        <w:tc>
          <w:tcPr>
            <w:tcW w:w="1020" w:type="dxa"/>
          </w:tcPr>
          <w:p w:rsidR="003F5DDF" w:rsidRDefault="003F5DDF">
            <w:pPr>
              <w:pStyle w:val="ConsPlusNormal"/>
            </w:pPr>
          </w:p>
        </w:tc>
        <w:tc>
          <w:tcPr>
            <w:tcW w:w="1361" w:type="dxa"/>
          </w:tcPr>
          <w:p w:rsidR="003F5DDF" w:rsidRDefault="003F5DDF">
            <w:pPr>
              <w:pStyle w:val="ConsPlusNormal"/>
            </w:pPr>
          </w:p>
        </w:tc>
      </w:tr>
      <w:tr w:rsidR="003F5DDF">
        <w:tblPrEx>
          <w:tblBorders>
            <w:left w:val="single" w:sz="4" w:space="0" w:color="auto"/>
            <w:right w:val="single" w:sz="4" w:space="0" w:color="auto"/>
          </w:tblBorders>
        </w:tblPrEx>
        <w:tc>
          <w:tcPr>
            <w:tcW w:w="680" w:type="dxa"/>
          </w:tcPr>
          <w:p w:rsidR="003F5DDF" w:rsidRDefault="003F5DDF">
            <w:pPr>
              <w:pStyle w:val="ConsPlusNormal"/>
            </w:pPr>
          </w:p>
        </w:tc>
        <w:tc>
          <w:tcPr>
            <w:tcW w:w="850" w:type="dxa"/>
          </w:tcPr>
          <w:p w:rsidR="003F5DDF" w:rsidRDefault="003F5DDF">
            <w:pPr>
              <w:pStyle w:val="ConsPlusNormal"/>
            </w:pPr>
          </w:p>
        </w:tc>
        <w:tc>
          <w:tcPr>
            <w:tcW w:w="964" w:type="dxa"/>
          </w:tcPr>
          <w:p w:rsidR="003F5DDF" w:rsidRDefault="003F5DDF">
            <w:pPr>
              <w:pStyle w:val="ConsPlusNormal"/>
            </w:pPr>
          </w:p>
        </w:tc>
        <w:tc>
          <w:tcPr>
            <w:tcW w:w="1191" w:type="dxa"/>
          </w:tcPr>
          <w:p w:rsidR="003F5DDF" w:rsidRDefault="003F5DDF">
            <w:pPr>
              <w:pStyle w:val="ConsPlusNormal"/>
            </w:pPr>
          </w:p>
        </w:tc>
        <w:tc>
          <w:tcPr>
            <w:tcW w:w="1304" w:type="dxa"/>
          </w:tcPr>
          <w:p w:rsidR="003F5DDF" w:rsidRDefault="003F5DDF">
            <w:pPr>
              <w:pStyle w:val="ConsPlusNormal"/>
            </w:pPr>
          </w:p>
        </w:tc>
        <w:tc>
          <w:tcPr>
            <w:tcW w:w="1191" w:type="dxa"/>
          </w:tcPr>
          <w:p w:rsidR="003F5DDF" w:rsidRDefault="003F5DDF">
            <w:pPr>
              <w:pStyle w:val="ConsPlusNormal"/>
            </w:pPr>
          </w:p>
        </w:tc>
        <w:tc>
          <w:tcPr>
            <w:tcW w:w="1020" w:type="dxa"/>
          </w:tcPr>
          <w:p w:rsidR="003F5DDF" w:rsidRDefault="003F5DDF">
            <w:pPr>
              <w:pStyle w:val="ConsPlusNormal"/>
            </w:pPr>
          </w:p>
        </w:tc>
        <w:tc>
          <w:tcPr>
            <w:tcW w:w="1020" w:type="dxa"/>
          </w:tcPr>
          <w:p w:rsidR="003F5DDF" w:rsidRDefault="003F5DDF">
            <w:pPr>
              <w:pStyle w:val="ConsPlusNormal"/>
            </w:pPr>
          </w:p>
        </w:tc>
        <w:tc>
          <w:tcPr>
            <w:tcW w:w="1361" w:type="dxa"/>
          </w:tcPr>
          <w:p w:rsidR="003F5DDF" w:rsidRDefault="003F5DDF">
            <w:pPr>
              <w:pStyle w:val="ConsPlusNormal"/>
            </w:pPr>
          </w:p>
        </w:tc>
      </w:tr>
      <w:tr w:rsidR="003F5DDF">
        <w:tblPrEx>
          <w:tblBorders>
            <w:left w:val="single" w:sz="4" w:space="0" w:color="auto"/>
            <w:right w:val="single" w:sz="4" w:space="0" w:color="auto"/>
          </w:tblBorders>
        </w:tblPrEx>
        <w:tc>
          <w:tcPr>
            <w:tcW w:w="680" w:type="dxa"/>
          </w:tcPr>
          <w:p w:rsidR="003F5DDF" w:rsidRDefault="003F5DDF">
            <w:pPr>
              <w:pStyle w:val="ConsPlusNormal"/>
            </w:pPr>
          </w:p>
        </w:tc>
        <w:tc>
          <w:tcPr>
            <w:tcW w:w="850" w:type="dxa"/>
          </w:tcPr>
          <w:p w:rsidR="003F5DDF" w:rsidRDefault="003F5DDF">
            <w:pPr>
              <w:pStyle w:val="ConsPlusNormal"/>
            </w:pPr>
          </w:p>
        </w:tc>
        <w:tc>
          <w:tcPr>
            <w:tcW w:w="964" w:type="dxa"/>
          </w:tcPr>
          <w:p w:rsidR="003F5DDF" w:rsidRDefault="003F5DDF">
            <w:pPr>
              <w:pStyle w:val="ConsPlusNormal"/>
            </w:pPr>
          </w:p>
        </w:tc>
        <w:tc>
          <w:tcPr>
            <w:tcW w:w="1191" w:type="dxa"/>
          </w:tcPr>
          <w:p w:rsidR="003F5DDF" w:rsidRDefault="003F5DDF">
            <w:pPr>
              <w:pStyle w:val="ConsPlusNormal"/>
            </w:pPr>
          </w:p>
        </w:tc>
        <w:tc>
          <w:tcPr>
            <w:tcW w:w="1304" w:type="dxa"/>
          </w:tcPr>
          <w:p w:rsidR="003F5DDF" w:rsidRDefault="003F5DDF">
            <w:pPr>
              <w:pStyle w:val="ConsPlusNormal"/>
            </w:pPr>
          </w:p>
        </w:tc>
        <w:tc>
          <w:tcPr>
            <w:tcW w:w="1191" w:type="dxa"/>
          </w:tcPr>
          <w:p w:rsidR="003F5DDF" w:rsidRDefault="003F5DDF">
            <w:pPr>
              <w:pStyle w:val="ConsPlusNormal"/>
            </w:pPr>
          </w:p>
        </w:tc>
        <w:tc>
          <w:tcPr>
            <w:tcW w:w="1020" w:type="dxa"/>
          </w:tcPr>
          <w:p w:rsidR="003F5DDF" w:rsidRDefault="003F5DDF">
            <w:pPr>
              <w:pStyle w:val="ConsPlusNormal"/>
            </w:pPr>
          </w:p>
        </w:tc>
        <w:tc>
          <w:tcPr>
            <w:tcW w:w="1020" w:type="dxa"/>
          </w:tcPr>
          <w:p w:rsidR="003F5DDF" w:rsidRDefault="003F5DDF">
            <w:pPr>
              <w:pStyle w:val="ConsPlusNormal"/>
            </w:pPr>
          </w:p>
        </w:tc>
        <w:tc>
          <w:tcPr>
            <w:tcW w:w="1361" w:type="dxa"/>
          </w:tcPr>
          <w:p w:rsidR="003F5DDF" w:rsidRDefault="003F5DDF">
            <w:pPr>
              <w:pStyle w:val="ConsPlusNormal"/>
            </w:pPr>
          </w:p>
        </w:tc>
      </w:tr>
      <w:tr w:rsidR="003F5DDF">
        <w:tblPrEx>
          <w:tblBorders>
            <w:left w:val="single" w:sz="4" w:space="0" w:color="auto"/>
            <w:right w:val="single" w:sz="4" w:space="0" w:color="auto"/>
          </w:tblBorders>
        </w:tblPrEx>
        <w:tc>
          <w:tcPr>
            <w:tcW w:w="680" w:type="dxa"/>
          </w:tcPr>
          <w:p w:rsidR="003F5DDF" w:rsidRDefault="003F5DDF">
            <w:pPr>
              <w:pStyle w:val="ConsPlusNormal"/>
            </w:pPr>
          </w:p>
        </w:tc>
        <w:tc>
          <w:tcPr>
            <w:tcW w:w="850" w:type="dxa"/>
          </w:tcPr>
          <w:p w:rsidR="003F5DDF" w:rsidRDefault="003F5DDF">
            <w:pPr>
              <w:pStyle w:val="ConsPlusNormal"/>
            </w:pPr>
          </w:p>
        </w:tc>
        <w:tc>
          <w:tcPr>
            <w:tcW w:w="964" w:type="dxa"/>
          </w:tcPr>
          <w:p w:rsidR="003F5DDF" w:rsidRDefault="003F5DDF">
            <w:pPr>
              <w:pStyle w:val="ConsPlusNormal"/>
            </w:pPr>
          </w:p>
        </w:tc>
        <w:tc>
          <w:tcPr>
            <w:tcW w:w="1191" w:type="dxa"/>
          </w:tcPr>
          <w:p w:rsidR="003F5DDF" w:rsidRDefault="003F5DDF">
            <w:pPr>
              <w:pStyle w:val="ConsPlusNormal"/>
            </w:pPr>
          </w:p>
        </w:tc>
        <w:tc>
          <w:tcPr>
            <w:tcW w:w="1304" w:type="dxa"/>
          </w:tcPr>
          <w:p w:rsidR="003F5DDF" w:rsidRDefault="003F5DDF">
            <w:pPr>
              <w:pStyle w:val="ConsPlusNormal"/>
            </w:pPr>
          </w:p>
        </w:tc>
        <w:tc>
          <w:tcPr>
            <w:tcW w:w="1191" w:type="dxa"/>
          </w:tcPr>
          <w:p w:rsidR="003F5DDF" w:rsidRDefault="003F5DDF">
            <w:pPr>
              <w:pStyle w:val="ConsPlusNormal"/>
            </w:pPr>
          </w:p>
        </w:tc>
        <w:tc>
          <w:tcPr>
            <w:tcW w:w="1020" w:type="dxa"/>
          </w:tcPr>
          <w:p w:rsidR="003F5DDF" w:rsidRDefault="003F5DDF">
            <w:pPr>
              <w:pStyle w:val="ConsPlusNormal"/>
            </w:pPr>
          </w:p>
        </w:tc>
        <w:tc>
          <w:tcPr>
            <w:tcW w:w="1020" w:type="dxa"/>
          </w:tcPr>
          <w:p w:rsidR="003F5DDF" w:rsidRDefault="003F5DDF">
            <w:pPr>
              <w:pStyle w:val="ConsPlusNormal"/>
            </w:pPr>
          </w:p>
        </w:tc>
        <w:tc>
          <w:tcPr>
            <w:tcW w:w="1361" w:type="dxa"/>
          </w:tcPr>
          <w:p w:rsidR="003F5DDF" w:rsidRDefault="003F5DDF">
            <w:pPr>
              <w:pStyle w:val="ConsPlusNormal"/>
            </w:pPr>
          </w:p>
        </w:tc>
      </w:tr>
      <w:tr w:rsidR="003F5DDF">
        <w:tblPrEx>
          <w:tblBorders>
            <w:left w:val="single" w:sz="4" w:space="0" w:color="auto"/>
            <w:right w:val="single" w:sz="4" w:space="0" w:color="auto"/>
          </w:tblBorders>
        </w:tblPrEx>
        <w:tc>
          <w:tcPr>
            <w:tcW w:w="680" w:type="dxa"/>
          </w:tcPr>
          <w:p w:rsidR="003F5DDF" w:rsidRDefault="003F5DDF">
            <w:pPr>
              <w:pStyle w:val="ConsPlusNormal"/>
            </w:pPr>
          </w:p>
        </w:tc>
        <w:tc>
          <w:tcPr>
            <w:tcW w:w="850" w:type="dxa"/>
          </w:tcPr>
          <w:p w:rsidR="003F5DDF" w:rsidRDefault="003F5DDF">
            <w:pPr>
              <w:pStyle w:val="ConsPlusNormal"/>
            </w:pPr>
          </w:p>
        </w:tc>
        <w:tc>
          <w:tcPr>
            <w:tcW w:w="964" w:type="dxa"/>
          </w:tcPr>
          <w:p w:rsidR="003F5DDF" w:rsidRDefault="003F5DDF">
            <w:pPr>
              <w:pStyle w:val="ConsPlusNormal"/>
            </w:pPr>
          </w:p>
        </w:tc>
        <w:tc>
          <w:tcPr>
            <w:tcW w:w="1191" w:type="dxa"/>
          </w:tcPr>
          <w:p w:rsidR="003F5DDF" w:rsidRDefault="003F5DDF">
            <w:pPr>
              <w:pStyle w:val="ConsPlusNormal"/>
            </w:pPr>
          </w:p>
        </w:tc>
        <w:tc>
          <w:tcPr>
            <w:tcW w:w="1304" w:type="dxa"/>
          </w:tcPr>
          <w:p w:rsidR="003F5DDF" w:rsidRDefault="003F5DDF">
            <w:pPr>
              <w:pStyle w:val="ConsPlusNormal"/>
            </w:pPr>
          </w:p>
        </w:tc>
        <w:tc>
          <w:tcPr>
            <w:tcW w:w="1191" w:type="dxa"/>
          </w:tcPr>
          <w:p w:rsidR="003F5DDF" w:rsidRDefault="003F5DDF">
            <w:pPr>
              <w:pStyle w:val="ConsPlusNormal"/>
            </w:pPr>
          </w:p>
        </w:tc>
        <w:tc>
          <w:tcPr>
            <w:tcW w:w="1020" w:type="dxa"/>
          </w:tcPr>
          <w:p w:rsidR="003F5DDF" w:rsidRDefault="003F5DDF">
            <w:pPr>
              <w:pStyle w:val="ConsPlusNormal"/>
            </w:pPr>
          </w:p>
        </w:tc>
        <w:tc>
          <w:tcPr>
            <w:tcW w:w="1020" w:type="dxa"/>
          </w:tcPr>
          <w:p w:rsidR="003F5DDF" w:rsidRDefault="003F5DDF">
            <w:pPr>
              <w:pStyle w:val="ConsPlusNormal"/>
            </w:pPr>
          </w:p>
        </w:tc>
        <w:tc>
          <w:tcPr>
            <w:tcW w:w="1361" w:type="dxa"/>
          </w:tcPr>
          <w:p w:rsidR="003F5DDF" w:rsidRDefault="003F5DDF">
            <w:pPr>
              <w:pStyle w:val="ConsPlusNormal"/>
            </w:pPr>
          </w:p>
        </w:tc>
      </w:tr>
    </w:tbl>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10</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r>
        <w:t xml:space="preserve">                                    ┌──────────────┐</w:t>
      </w:r>
    </w:p>
    <w:p w:rsidR="003F5DDF" w:rsidRDefault="003F5DDF">
      <w:pPr>
        <w:pStyle w:val="ConsPlusNonformat"/>
        <w:jc w:val="both"/>
      </w:pPr>
      <w:bookmarkStart w:id="142" w:name="P1730"/>
      <w:bookmarkEnd w:id="142"/>
      <w:r>
        <w:t xml:space="preserve">                      РАСШИФРОВКА N │              │</w:t>
      </w:r>
    </w:p>
    <w:p w:rsidR="003F5DDF" w:rsidRDefault="003F5DDF">
      <w:pPr>
        <w:pStyle w:val="ConsPlusNonformat"/>
        <w:jc w:val="both"/>
      </w:pPr>
      <w:r>
        <w:t xml:space="preserve">                                    └──────────────┘</w:t>
      </w:r>
    </w:p>
    <w:p w:rsidR="003F5DDF" w:rsidRDefault="003F5DDF">
      <w:pPr>
        <w:pStyle w:val="ConsPlusNonformat"/>
        <w:jc w:val="both"/>
      </w:pPr>
      <w:r>
        <w:t xml:space="preserve">                суммы средств, перечисленных на счет органа</w:t>
      </w:r>
    </w:p>
    <w:p w:rsidR="003F5DDF" w:rsidRDefault="003F5DDF">
      <w:pPr>
        <w:pStyle w:val="ConsPlusNonformat"/>
        <w:jc w:val="both"/>
      </w:pPr>
      <w:r>
        <w:t xml:space="preserve">                Федерального казначейства N 40116 по картам</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143" w:name="P1736"/>
      <w:bookmarkEnd w:id="143"/>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0531250  │</w:t>
      </w:r>
    </w:p>
    <w:p w:rsidR="003F5DDF" w:rsidRDefault="003F5DDF">
      <w:pPr>
        <w:pStyle w:val="ConsPlusNonformat"/>
        <w:jc w:val="both"/>
      </w:pPr>
      <w:r>
        <w:t xml:space="preserve">                                                              ├───────────┤</w:t>
      </w:r>
    </w:p>
    <w:p w:rsidR="003F5DDF" w:rsidRDefault="003F5DDF">
      <w:pPr>
        <w:pStyle w:val="ConsPlusNonformat"/>
        <w:jc w:val="both"/>
      </w:pPr>
      <w:bookmarkStart w:id="144" w:name="P1740"/>
      <w:bookmarkEnd w:id="144"/>
      <w:r>
        <w:t xml:space="preserve">                          за "__" ______ 20__ г.         Дата │           │</w:t>
      </w:r>
    </w:p>
    <w:p w:rsidR="003F5DDF" w:rsidRDefault="003F5DDF">
      <w:pPr>
        <w:pStyle w:val="ConsPlusNonformat"/>
        <w:jc w:val="both"/>
      </w:pPr>
      <w:r>
        <w:t xml:space="preserve">                                                              ├───────────┤</w:t>
      </w:r>
    </w:p>
    <w:p w:rsidR="003F5DDF" w:rsidRDefault="003F5DDF">
      <w:pPr>
        <w:pStyle w:val="ConsPlusNonformat"/>
        <w:jc w:val="both"/>
      </w:pPr>
      <w:bookmarkStart w:id="145" w:name="P1742"/>
      <w:bookmarkEnd w:id="145"/>
      <w:r>
        <w:t>Наименование органа                                           │           │</w:t>
      </w:r>
    </w:p>
    <w:p w:rsidR="003F5DDF" w:rsidRDefault="003F5DDF">
      <w:pPr>
        <w:pStyle w:val="ConsPlusNonformat"/>
        <w:jc w:val="both"/>
      </w:pPr>
      <w:r>
        <w:t>Федерального казначейства _________________           по КОФК │           │</w:t>
      </w:r>
    </w:p>
    <w:p w:rsidR="003F5DDF" w:rsidRDefault="003F5DDF">
      <w:pPr>
        <w:pStyle w:val="ConsPlusNonformat"/>
        <w:jc w:val="both"/>
      </w:pPr>
      <w:r>
        <w:t xml:space="preserve">                                                              ├───────────┤</w:t>
      </w:r>
    </w:p>
    <w:p w:rsidR="003F5DDF" w:rsidRDefault="003F5DDF">
      <w:pPr>
        <w:pStyle w:val="ConsPlusNonformat"/>
        <w:jc w:val="both"/>
      </w:pPr>
      <w:r>
        <w:t>Единица измерения: руб.                                       │           │</w:t>
      </w:r>
    </w:p>
    <w:p w:rsidR="003F5DDF" w:rsidRDefault="003F5DDF">
      <w:pPr>
        <w:pStyle w:val="ConsPlusNonformat"/>
        <w:jc w:val="both"/>
      </w:pPr>
      <w:r>
        <w:t xml:space="preserve">(с точностью до второго десятичного знака)            по </w:t>
      </w:r>
      <w:hyperlink r:id="rId230" w:history="1">
        <w:r>
          <w:rPr>
            <w:color w:val="0000FF"/>
          </w:rPr>
          <w:t>ОКЕИ</w:t>
        </w:r>
      </w:hyperlink>
      <w:r>
        <w:t xml:space="preserve"> │    </w:t>
      </w:r>
      <w:hyperlink r:id="rId231" w:history="1">
        <w:r>
          <w:rPr>
            <w:color w:val="0000FF"/>
          </w:rPr>
          <w:t>383</w:t>
        </w:r>
      </w:hyperlink>
      <w:r>
        <w:t xml:space="preserve">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146" w:name="P1750"/>
      <w:bookmarkEnd w:id="146"/>
      <w:r>
        <w:t xml:space="preserve">Денежные </w:t>
      </w:r>
      <w:proofErr w:type="gramStart"/>
      <w:r>
        <w:t>средства</w:t>
      </w:r>
      <w:proofErr w:type="gramEnd"/>
      <w:r>
        <w:t xml:space="preserve"> в сумме │                 │ перечисленные на счет </w:t>
      </w:r>
      <w:hyperlink r:id="rId232" w:history="1">
        <w:r>
          <w:rPr>
            <w:color w:val="0000FF"/>
          </w:rPr>
          <w:t>N 40116</w:t>
        </w:r>
      </w:hyperlink>
    </w:p>
    <w:p w:rsidR="003F5DDF" w:rsidRDefault="003F5DDF">
      <w:pPr>
        <w:pStyle w:val="ConsPlusNonformat"/>
        <w:jc w:val="both"/>
      </w:pPr>
      <w:r>
        <w:t xml:space="preserve">                          └─────────────────┘</w:t>
      </w:r>
    </w:p>
    <w:p w:rsidR="003F5DDF" w:rsidRDefault="003F5DDF">
      <w:pPr>
        <w:pStyle w:val="ConsPlusNonformat"/>
        <w:jc w:val="both"/>
      </w:pPr>
      <w:r>
        <w:t xml:space="preserve">                       ┌─────────┐      ┌────────┐</w:t>
      </w:r>
    </w:p>
    <w:p w:rsidR="003F5DDF" w:rsidRDefault="003F5DDF">
      <w:pPr>
        <w:pStyle w:val="ConsPlusNonformat"/>
        <w:jc w:val="both"/>
      </w:pPr>
      <w:r>
        <w:t>платежным поручением N │         │ дата │        │ зачислить на карты:</w:t>
      </w:r>
    </w:p>
    <w:p w:rsidR="003F5DDF" w:rsidRDefault="003F5DDF">
      <w:pPr>
        <w:pStyle w:val="ConsPlusNonformat"/>
        <w:jc w:val="both"/>
      </w:pPr>
      <w:r>
        <w:t xml:space="preserve">                       └─────────┘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
        <w:gridCol w:w="2164"/>
        <w:gridCol w:w="4705"/>
        <w:gridCol w:w="2211"/>
      </w:tblGrid>
      <w:tr w:rsidR="003F5DDF">
        <w:tc>
          <w:tcPr>
            <w:tcW w:w="511" w:type="dxa"/>
            <w:tcBorders>
              <w:left w:val="nil"/>
            </w:tcBorders>
          </w:tcPr>
          <w:p w:rsidR="003F5DDF" w:rsidRDefault="003F5DDF">
            <w:pPr>
              <w:pStyle w:val="ConsPlusNormal"/>
              <w:jc w:val="center"/>
            </w:pPr>
            <w:bookmarkStart w:id="147" w:name="P1756"/>
            <w:bookmarkEnd w:id="147"/>
            <w:r>
              <w:lastRenderedPageBreak/>
              <w:t xml:space="preserve">N </w:t>
            </w:r>
            <w:proofErr w:type="gramStart"/>
            <w:r>
              <w:t>п</w:t>
            </w:r>
            <w:proofErr w:type="gramEnd"/>
            <w:r>
              <w:t>/п</w:t>
            </w:r>
          </w:p>
        </w:tc>
        <w:tc>
          <w:tcPr>
            <w:tcW w:w="2164" w:type="dxa"/>
          </w:tcPr>
          <w:p w:rsidR="003F5DDF" w:rsidRDefault="003F5DDF">
            <w:pPr>
              <w:pStyle w:val="ConsPlusNormal"/>
              <w:jc w:val="center"/>
            </w:pPr>
            <w:r>
              <w:t>Номер карты</w:t>
            </w:r>
          </w:p>
        </w:tc>
        <w:tc>
          <w:tcPr>
            <w:tcW w:w="4705" w:type="dxa"/>
          </w:tcPr>
          <w:p w:rsidR="003F5DDF" w:rsidRDefault="003F5DDF">
            <w:pPr>
              <w:pStyle w:val="ConsPlusNormal"/>
              <w:jc w:val="center"/>
            </w:pPr>
            <w:r>
              <w:t>Фамилия, имя, отчество</w:t>
            </w:r>
          </w:p>
        </w:tc>
        <w:tc>
          <w:tcPr>
            <w:tcW w:w="2211" w:type="dxa"/>
            <w:tcBorders>
              <w:right w:val="nil"/>
            </w:tcBorders>
          </w:tcPr>
          <w:p w:rsidR="003F5DDF" w:rsidRDefault="003F5DDF">
            <w:pPr>
              <w:pStyle w:val="ConsPlusNormal"/>
              <w:jc w:val="center"/>
            </w:pPr>
            <w:r>
              <w:t>Сумма</w:t>
            </w:r>
          </w:p>
        </w:tc>
      </w:tr>
      <w:tr w:rsidR="003F5DDF">
        <w:tc>
          <w:tcPr>
            <w:tcW w:w="511" w:type="dxa"/>
            <w:tcBorders>
              <w:left w:val="nil"/>
            </w:tcBorders>
          </w:tcPr>
          <w:p w:rsidR="003F5DDF" w:rsidRDefault="003F5DDF">
            <w:pPr>
              <w:pStyle w:val="ConsPlusNormal"/>
              <w:jc w:val="center"/>
            </w:pPr>
            <w:bookmarkStart w:id="148" w:name="P1760"/>
            <w:bookmarkEnd w:id="148"/>
            <w:r>
              <w:t>1</w:t>
            </w:r>
          </w:p>
        </w:tc>
        <w:tc>
          <w:tcPr>
            <w:tcW w:w="2164" w:type="dxa"/>
          </w:tcPr>
          <w:p w:rsidR="003F5DDF" w:rsidRDefault="003F5DDF">
            <w:pPr>
              <w:pStyle w:val="ConsPlusNormal"/>
              <w:jc w:val="center"/>
            </w:pPr>
            <w:bookmarkStart w:id="149" w:name="P1761"/>
            <w:bookmarkEnd w:id="149"/>
            <w:r>
              <w:t>2</w:t>
            </w:r>
          </w:p>
        </w:tc>
        <w:tc>
          <w:tcPr>
            <w:tcW w:w="4705" w:type="dxa"/>
          </w:tcPr>
          <w:p w:rsidR="003F5DDF" w:rsidRDefault="003F5DDF">
            <w:pPr>
              <w:pStyle w:val="ConsPlusNormal"/>
              <w:jc w:val="center"/>
            </w:pPr>
            <w:bookmarkStart w:id="150" w:name="P1762"/>
            <w:bookmarkEnd w:id="150"/>
            <w:r>
              <w:t>3</w:t>
            </w:r>
          </w:p>
        </w:tc>
        <w:tc>
          <w:tcPr>
            <w:tcW w:w="2211" w:type="dxa"/>
            <w:tcBorders>
              <w:right w:val="nil"/>
            </w:tcBorders>
          </w:tcPr>
          <w:p w:rsidR="003F5DDF" w:rsidRDefault="003F5DDF">
            <w:pPr>
              <w:pStyle w:val="ConsPlusNormal"/>
              <w:jc w:val="center"/>
            </w:pPr>
            <w:bookmarkStart w:id="151" w:name="P1763"/>
            <w:bookmarkEnd w:id="151"/>
            <w:r>
              <w:t>4</w:t>
            </w:r>
          </w:p>
        </w:tc>
      </w:tr>
      <w:tr w:rsidR="003F5DDF">
        <w:tblPrEx>
          <w:tblBorders>
            <w:right w:val="single" w:sz="4" w:space="0" w:color="auto"/>
          </w:tblBorders>
        </w:tblPrEx>
        <w:tc>
          <w:tcPr>
            <w:tcW w:w="511" w:type="dxa"/>
            <w:tcBorders>
              <w:left w:val="nil"/>
            </w:tcBorders>
          </w:tcPr>
          <w:p w:rsidR="003F5DDF" w:rsidRDefault="003F5DDF">
            <w:pPr>
              <w:pStyle w:val="ConsPlusNormal"/>
            </w:pPr>
          </w:p>
        </w:tc>
        <w:tc>
          <w:tcPr>
            <w:tcW w:w="2164" w:type="dxa"/>
          </w:tcPr>
          <w:p w:rsidR="003F5DDF" w:rsidRDefault="003F5DDF">
            <w:pPr>
              <w:pStyle w:val="ConsPlusNormal"/>
            </w:pPr>
          </w:p>
        </w:tc>
        <w:tc>
          <w:tcPr>
            <w:tcW w:w="4705" w:type="dxa"/>
          </w:tcPr>
          <w:p w:rsidR="003F5DDF" w:rsidRDefault="003F5DDF">
            <w:pPr>
              <w:pStyle w:val="ConsPlusNormal"/>
            </w:pPr>
          </w:p>
        </w:tc>
        <w:tc>
          <w:tcPr>
            <w:tcW w:w="2211" w:type="dxa"/>
          </w:tcPr>
          <w:p w:rsidR="003F5DDF" w:rsidRDefault="003F5DDF">
            <w:pPr>
              <w:pStyle w:val="ConsPlusNormal"/>
            </w:pPr>
          </w:p>
        </w:tc>
      </w:tr>
      <w:tr w:rsidR="003F5DDF">
        <w:tblPrEx>
          <w:tblBorders>
            <w:right w:val="single" w:sz="4" w:space="0" w:color="auto"/>
          </w:tblBorders>
        </w:tblPrEx>
        <w:tc>
          <w:tcPr>
            <w:tcW w:w="511" w:type="dxa"/>
            <w:tcBorders>
              <w:left w:val="nil"/>
            </w:tcBorders>
          </w:tcPr>
          <w:p w:rsidR="003F5DDF" w:rsidRDefault="003F5DDF">
            <w:pPr>
              <w:pStyle w:val="ConsPlusNormal"/>
            </w:pPr>
          </w:p>
        </w:tc>
        <w:tc>
          <w:tcPr>
            <w:tcW w:w="2164" w:type="dxa"/>
          </w:tcPr>
          <w:p w:rsidR="003F5DDF" w:rsidRDefault="003F5DDF">
            <w:pPr>
              <w:pStyle w:val="ConsPlusNormal"/>
            </w:pPr>
          </w:p>
        </w:tc>
        <w:tc>
          <w:tcPr>
            <w:tcW w:w="4705" w:type="dxa"/>
          </w:tcPr>
          <w:p w:rsidR="003F5DDF" w:rsidRDefault="003F5DDF">
            <w:pPr>
              <w:pStyle w:val="ConsPlusNormal"/>
            </w:pPr>
          </w:p>
        </w:tc>
        <w:tc>
          <w:tcPr>
            <w:tcW w:w="2211" w:type="dxa"/>
          </w:tcPr>
          <w:p w:rsidR="003F5DDF" w:rsidRDefault="003F5DDF">
            <w:pPr>
              <w:pStyle w:val="ConsPlusNormal"/>
            </w:pPr>
          </w:p>
        </w:tc>
      </w:tr>
      <w:tr w:rsidR="003F5DDF">
        <w:tblPrEx>
          <w:tblBorders>
            <w:right w:val="single" w:sz="4" w:space="0" w:color="auto"/>
          </w:tblBorders>
        </w:tblPrEx>
        <w:tc>
          <w:tcPr>
            <w:tcW w:w="511" w:type="dxa"/>
            <w:tcBorders>
              <w:left w:val="nil"/>
            </w:tcBorders>
          </w:tcPr>
          <w:p w:rsidR="003F5DDF" w:rsidRDefault="003F5DDF">
            <w:pPr>
              <w:pStyle w:val="ConsPlusNormal"/>
            </w:pPr>
          </w:p>
        </w:tc>
        <w:tc>
          <w:tcPr>
            <w:tcW w:w="2164" w:type="dxa"/>
          </w:tcPr>
          <w:p w:rsidR="003F5DDF" w:rsidRDefault="003F5DDF">
            <w:pPr>
              <w:pStyle w:val="ConsPlusNormal"/>
            </w:pPr>
          </w:p>
        </w:tc>
        <w:tc>
          <w:tcPr>
            <w:tcW w:w="4705" w:type="dxa"/>
          </w:tcPr>
          <w:p w:rsidR="003F5DDF" w:rsidRDefault="003F5DDF">
            <w:pPr>
              <w:pStyle w:val="ConsPlusNormal"/>
            </w:pPr>
          </w:p>
        </w:tc>
        <w:tc>
          <w:tcPr>
            <w:tcW w:w="2211" w:type="dxa"/>
          </w:tcPr>
          <w:p w:rsidR="003F5DDF" w:rsidRDefault="003F5DDF">
            <w:pPr>
              <w:pStyle w:val="ConsPlusNormal"/>
            </w:pPr>
          </w:p>
        </w:tc>
      </w:tr>
      <w:tr w:rsidR="003F5DDF">
        <w:tblPrEx>
          <w:tblBorders>
            <w:right w:val="single" w:sz="4" w:space="0" w:color="auto"/>
          </w:tblBorders>
        </w:tblPrEx>
        <w:tc>
          <w:tcPr>
            <w:tcW w:w="511" w:type="dxa"/>
            <w:tcBorders>
              <w:left w:val="nil"/>
            </w:tcBorders>
          </w:tcPr>
          <w:p w:rsidR="003F5DDF" w:rsidRDefault="003F5DDF">
            <w:pPr>
              <w:pStyle w:val="ConsPlusNormal"/>
            </w:pPr>
          </w:p>
        </w:tc>
        <w:tc>
          <w:tcPr>
            <w:tcW w:w="2164" w:type="dxa"/>
          </w:tcPr>
          <w:p w:rsidR="003F5DDF" w:rsidRDefault="003F5DDF">
            <w:pPr>
              <w:pStyle w:val="ConsPlusNormal"/>
            </w:pPr>
          </w:p>
        </w:tc>
        <w:tc>
          <w:tcPr>
            <w:tcW w:w="4705" w:type="dxa"/>
          </w:tcPr>
          <w:p w:rsidR="003F5DDF" w:rsidRDefault="003F5DDF">
            <w:pPr>
              <w:pStyle w:val="ConsPlusNormal"/>
            </w:pPr>
          </w:p>
        </w:tc>
        <w:tc>
          <w:tcPr>
            <w:tcW w:w="2211" w:type="dxa"/>
          </w:tcPr>
          <w:p w:rsidR="003F5DDF" w:rsidRDefault="003F5DDF">
            <w:pPr>
              <w:pStyle w:val="ConsPlusNormal"/>
            </w:pPr>
          </w:p>
        </w:tc>
      </w:tr>
      <w:tr w:rsidR="003F5DDF">
        <w:tblPrEx>
          <w:tblBorders>
            <w:right w:val="single" w:sz="4" w:space="0" w:color="auto"/>
          </w:tblBorders>
        </w:tblPrEx>
        <w:tc>
          <w:tcPr>
            <w:tcW w:w="511" w:type="dxa"/>
            <w:tcBorders>
              <w:left w:val="nil"/>
            </w:tcBorders>
          </w:tcPr>
          <w:p w:rsidR="003F5DDF" w:rsidRDefault="003F5DDF">
            <w:pPr>
              <w:pStyle w:val="ConsPlusNormal"/>
            </w:pPr>
          </w:p>
        </w:tc>
        <w:tc>
          <w:tcPr>
            <w:tcW w:w="2164" w:type="dxa"/>
          </w:tcPr>
          <w:p w:rsidR="003F5DDF" w:rsidRDefault="003F5DDF">
            <w:pPr>
              <w:pStyle w:val="ConsPlusNormal"/>
            </w:pPr>
          </w:p>
        </w:tc>
        <w:tc>
          <w:tcPr>
            <w:tcW w:w="4705" w:type="dxa"/>
          </w:tcPr>
          <w:p w:rsidR="003F5DDF" w:rsidRDefault="003F5DDF">
            <w:pPr>
              <w:pStyle w:val="ConsPlusNormal"/>
            </w:pPr>
          </w:p>
        </w:tc>
        <w:tc>
          <w:tcPr>
            <w:tcW w:w="2211" w:type="dxa"/>
          </w:tcPr>
          <w:p w:rsidR="003F5DDF" w:rsidRDefault="003F5DDF">
            <w:pPr>
              <w:pStyle w:val="ConsPlusNormal"/>
            </w:pPr>
          </w:p>
        </w:tc>
      </w:tr>
      <w:tr w:rsidR="003F5DDF">
        <w:tblPrEx>
          <w:tblBorders>
            <w:right w:val="single" w:sz="4" w:space="0" w:color="auto"/>
          </w:tblBorders>
        </w:tblPrEx>
        <w:tc>
          <w:tcPr>
            <w:tcW w:w="7380" w:type="dxa"/>
            <w:gridSpan w:val="3"/>
            <w:tcBorders>
              <w:left w:val="nil"/>
              <w:bottom w:val="nil"/>
            </w:tcBorders>
          </w:tcPr>
          <w:p w:rsidR="003F5DDF" w:rsidRDefault="003F5DDF">
            <w:pPr>
              <w:pStyle w:val="ConsPlusNormal"/>
              <w:jc w:val="right"/>
            </w:pPr>
            <w:bookmarkStart w:id="152" w:name="P1784"/>
            <w:bookmarkEnd w:id="152"/>
            <w:r>
              <w:t>Итого</w:t>
            </w:r>
          </w:p>
        </w:tc>
        <w:tc>
          <w:tcPr>
            <w:tcW w:w="2211" w:type="dxa"/>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bookmarkStart w:id="153" w:name="P1787"/>
      <w:bookmarkEnd w:id="153"/>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ind w:firstLine="540"/>
        <w:jc w:val="both"/>
      </w:pPr>
    </w:p>
    <w:p w:rsidR="003F5DDF" w:rsidRDefault="003F5DDF">
      <w:pPr>
        <w:pStyle w:val="ConsPlusNormal"/>
        <w:jc w:val="right"/>
        <w:outlineLvl w:val="1"/>
      </w:pPr>
      <w:r>
        <w:t>Приложение N 11</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right"/>
      </w:pPr>
    </w:p>
    <w:p w:rsidR="003F5DDF" w:rsidRDefault="003F5DDF">
      <w:pPr>
        <w:pStyle w:val="ConsPlusNonformat"/>
        <w:jc w:val="both"/>
      </w:pPr>
      <w:r>
        <w:t xml:space="preserve">                                    ┌──────────────┐</w:t>
      </w:r>
    </w:p>
    <w:p w:rsidR="003F5DDF" w:rsidRDefault="003F5DDF">
      <w:pPr>
        <w:pStyle w:val="ConsPlusNonformat"/>
        <w:jc w:val="both"/>
      </w:pPr>
      <w:bookmarkStart w:id="154" w:name="P1814"/>
      <w:bookmarkEnd w:id="154"/>
      <w:r>
        <w:t xml:space="preserve">                      Расшифровка N │              │</w:t>
      </w:r>
    </w:p>
    <w:p w:rsidR="003F5DDF" w:rsidRDefault="003F5DDF">
      <w:pPr>
        <w:pStyle w:val="ConsPlusNonformat"/>
        <w:jc w:val="both"/>
      </w:pPr>
      <w:r>
        <w:t xml:space="preserve">                                    └──────────────┘</w:t>
      </w:r>
    </w:p>
    <w:p w:rsidR="003F5DDF" w:rsidRDefault="003F5DDF">
      <w:pPr>
        <w:pStyle w:val="ConsPlusNonformat"/>
        <w:jc w:val="both"/>
      </w:pPr>
      <w:r>
        <w:t xml:space="preserve">              </w:t>
      </w:r>
      <w:proofErr w:type="gramStart"/>
      <w:r>
        <w:t>сумм неиспользованных (внесенных через банкомат</w:t>
      </w:r>
      <w:proofErr w:type="gramEnd"/>
    </w:p>
    <w:p w:rsidR="003F5DDF" w:rsidRDefault="003F5DDF">
      <w:pPr>
        <w:pStyle w:val="ConsPlusNonformat"/>
        <w:jc w:val="both"/>
      </w:pPr>
      <w:r>
        <w:t xml:space="preserve">            или пункт выдачи наличных денежных средств) средств</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0531251  │</w:t>
      </w:r>
    </w:p>
    <w:p w:rsidR="003F5DDF" w:rsidRDefault="003F5DDF">
      <w:pPr>
        <w:pStyle w:val="ConsPlusNonformat"/>
        <w:jc w:val="both"/>
      </w:pPr>
      <w:r>
        <w:t xml:space="preserve">                                                              ├───────────┤</w:t>
      </w:r>
    </w:p>
    <w:p w:rsidR="003F5DDF" w:rsidRDefault="003F5DDF">
      <w:pPr>
        <w:pStyle w:val="ConsPlusNonformat"/>
        <w:jc w:val="both"/>
      </w:pPr>
      <w:bookmarkStart w:id="155" w:name="P1824"/>
      <w:bookmarkEnd w:id="155"/>
      <w:r>
        <w:t xml:space="preserve">                         за "__" ______ 20__ г.          Дата │           │</w:t>
      </w:r>
    </w:p>
    <w:p w:rsidR="003F5DDF" w:rsidRDefault="003F5DDF">
      <w:pPr>
        <w:pStyle w:val="ConsPlusNonformat"/>
        <w:jc w:val="both"/>
      </w:pPr>
      <w:r>
        <w:t xml:space="preserve">                                                              ├───────────┤</w:t>
      </w:r>
    </w:p>
    <w:p w:rsidR="003F5DDF" w:rsidRDefault="003F5DDF">
      <w:pPr>
        <w:pStyle w:val="ConsPlusNonformat"/>
        <w:jc w:val="both"/>
      </w:pPr>
      <w:r>
        <w:t xml:space="preserve">                                                  по Сводному │           │</w:t>
      </w:r>
    </w:p>
    <w:p w:rsidR="003F5DDF" w:rsidRDefault="003F5DDF">
      <w:pPr>
        <w:pStyle w:val="ConsPlusNonformat"/>
        <w:jc w:val="both"/>
      </w:pPr>
      <w:bookmarkStart w:id="156" w:name="P1827"/>
      <w:bookmarkEnd w:id="156"/>
      <w:r>
        <w:t>Наименование клиента      _______________________     реестру │           │</w:t>
      </w:r>
    </w:p>
    <w:p w:rsidR="003F5DDF" w:rsidRDefault="003F5DDF">
      <w:pPr>
        <w:pStyle w:val="ConsPlusNonformat"/>
        <w:jc w:val="both"/>
      </w:pPr>
      <w:r>
        <w:t xml:space="preserve">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КПП │           │</w:t>
      </w:r>
    </w:p>
    <w:p w:rsidR="003F5DDF" w:rsidRDefault="003F5DDF">
      <w:pPr>
        <w:pStyle w:val="ConsPlusNonformat"/>
        <w:jc w:val="both"/>
      </w:pPr>
      <w:r>
        <w:t xml:space="preserve">                                                              ├───────────┤</w:t>
      </w:r>
    </w:p>
    <w:p w:rsidR="003F5DDF" w:rsidRDefault="003F5DDF">
      <w:pPr>
        <w:pStyle w:val="ConsPlusNonformat"/>
        <w:jc w:val="both"/>
      </w:pPr>
      <w:bookmarkStart w:id="157" w:name="P1833"/>
      <w:bookmarkEnd w:id="157"/>
      <w:r>
        <w:t>Наименование органа                                           │           │</w:t>
      </w:r>
    </w:p>
    <w:p w:rsidR="003F5DDF" w:rsidRDefault="003F5DDF">
      <w:pPr>
        <w:pStyle w:val="ConsPlusNonformat"/>
        <w:jc w:val="both"/>
      </w:pPr>
      <w:r>
        <w:t>Федерального казначейства ______________________      по КОФК │           │</w:t>
      </w:r>
    </w:p>
    <w:p w:rsidR="003F5DDF" w:rsidRDefault="003F5DDF">
      <w:pPr>
        <w:pStyle w:val="ConsPlusNonformat"/>
        <w:jc w:val="both"/>
      </w:pPr>
      <w:r>
        <w:t xml:space="preserve">                                                              ├───────────┤</w:t>
      </w:r>
    </w:p>
    <w:p w:rsidR="003F5DDF" w:rsidRDefault="003F5DDF">
      <w:pPr>
        <w:pStyle w:val="ConsPlusNonformat"/>
        <w:jc w:val="both"/>
      </w:pPr>
      <w:r>
        <w:t>Единица измерения: руб.                                       │           │</w:t>
      </w:r>
    </w:p>
    <w:p w:rsidR="003F5DDF" w:rsidRDefault="003F5DDF">
      <w:pPr>
        <w:pStyle w:val="ConsPlusNonformat"/>
        <w:jc w:val="both"/>
      </w:pPr>
      <w:r>
        <w:t xml:space="preserve">(с точностью до второго десятичного знака)            по </w:t>
      </w:r>
      <w:hyperlink r:id="rId233" w:history="1">
        <w:r>
          <w:rPr>
            <w:color w:val="0000FF"/>
          </w:rPr>
          <w:t>ОКЕИ</w:t>
        </w:r>
      </w:hyperlink>
      <w:r>
        <w:t xml:space="preserve"> │    </w:t>
      </w:r>
      <w:hyperlink r:id="rId234" w:history="1">
        <w:r>
          <w:rPr>
            <w:color w:val="0000FF"/>
          </w:rPr>
          <w:t>383</w:t>
        </w:r>
      </w:hyperlink>
      <w:r>
        <w:t xml:space="preserve">    │</w:t>
      </w:r>
    </w:p>
    <w:p w:rsidR="003F5DDF" w:rsidRDefault="003F5DDF">
      <w:pPr>
        <w:pStyle w:val="ConsPlusNonformat"/>
        <w:jc w:val="both"/>
      </w:pPr>
      <w:r>
        <w:t xml:space="preserve">                                                              ├───────────┤</w:t>
      </w:r>
    </w:p>
    <w:p w:rsidR="003F5DDF" w:rsidRDefault="003F5DDF">
      <w:pPr>
        <w:pStyle w:val="ConsPlusNonformat"/>
        <w:jc w:val="both"/>
      </w:pPr>
      <w:bookmarkStart w:id="158" w:name="P1839"/>
      <w:bookmarkEnd w:id="158"/>
      <w:r>
        <w:t xml:space="preserve">                                                      код     │           │</w:t>
      </w:r>
    </w:p>
    <w:p w:rsidR="003F5DDF" w:rsidRDefault="003F5DDF">
      <w:pPr>
        <w:pStyle w:val="ConsPlusNonformat"/>
        <w:jc w:val="both"/>
      </w:pPr>
      <w:r>
        <w:t xml:space="preserve">                                                      объекта │           │</w:t>
      </w:r>
    </w:p>
    <w:p w:rsidR="003F5DDF" w:rsidRDefault="003F5DDF">
      <w:pPr>
        <w:pStyle w:val="ConsPlusNonformat"/>
        <w:jc w:val="both"/>
      </w:pPr>
      <w:r>
        <w:t xml:space="preserve">                                                      ФАИП    │           │</w:t>
      </w:r>
    </w:p>
    <w:p w:rsidR="003F5DDF" w:rsidRDefault="003F5DDF">
      <w:pPr>
        <w:pStyle w:val="ConsPlusNonformat"/>
        <w:jc w:val="both"/>
      </w:pPr>
      <w:r>
        <w:t xml:space="preserve">                                                              └───────────┘</w:t>
      </w:r>
    </w:p>
    <w:p w:rsidR="003F5DDF" w:rsidRDefault="003F5DDF">
      <w:pPr>
        <w:pStyle w:val="ConsPlusNonformat"/>
        <w:jc w:val="both"/>
      </w:pPr>
    </w:p>
    <w:p w:rsidR="003F5DDF" w:rsidRDefault="003F5DDF">
      <w:pPr>
        <w:pStyle w:val="ConsPlusNonformat"/>
        <w:jc w:val="both"/>
      </w:pPr>
      <w:r>
        <w:t xml:space="preserve">                                               не </w:t>
      </w:r>
      <w:proofErr w:type="gramStart"/>
      <w:r>
        <w:t>использованные</w:t>
      </w:r>
      <w:proofErr w:type="gramEnd"/>
      <w:r>
        <w:t xml:space="preserve"> по карте</w:t>
      </w:r>
    </w:p>
    <w:p w:rsidR="003F5DDF" w:rsidRDefault="003F5DDF">
      <w:pPr>
        <w:pStyle w:val="ConsPlusNonformat"/>
        <w:jc w:val="both"/>
      </w:pPr>
      <w:r>
        <w:t xml:space="preserve">                          ┌───────────────┐       (</w:t>
      </w:r>
      <w:proofErr w:type="gramStart"/>
      <w:r>
        <w:t>внесенные</w:t>
      </w:r>
      <w:proofErr w:type="gramEnd"/>
      <w:r>
        <w:t xml:space="preserve"> наличными)</w:t>
      </w:r>
    </w:p>
    <w:p w:rsidR="003F5DDF" w:rsidRDefault="003F5DDF">
      <w:pPr>
        <w:pStyle w:val="ConsPlusNonformat"/>
        <w:jc w:val="both"/>
      </w:pPr>
      <w:bookmarkStart w:id="159" w:name="P1846"/>
      <w:bookmarkEnd w:id="159"/>
      <w:r>
        <w:t>Денежные средства в сумме │               │ -------------------------------</w:t>
      </w:r>
    </w:p>
    <w:p w:rsidR="003F5DDF" w:rsidRDefault="003F5DDF">
      <w:pPr>
        <w:pStyle w:val="ConsPlusNonformat"/>
        <w:jc w:val="both"/>
      </w:pPr>
      <w:r>
        <w:t xml:space="preserve">                          └───────────────┘       (указать вид операции)</w:t>
      </w:r>
    </w:p>
    <w:p w:rsidR="003F5DDF" w:rsidRDefault="003F5DDF">
      <w:pPr>
        <w:pStyle w:val="ConsPlusNonformat"/>
        <w:jc w:val="both"/>
      </w:pPr>
      <w:r>
        <w:t xml:space="preserve">                         ┌───────────┐</w:t>
      </w:r>
    </w:p>
    <w:p w:rsidR="003F5DDF" w:rsidRDefault="003F5DDF">
      <w:pPr>
        <w:pStyle w:val="ConsPlusNonformat"/>
        <w:jc w:val="both"/>
      </w:pPr>
      <w:r>
        <w:t xml:space="preserve">             номер карты │           │ зачислить на лицевой счет клиента</w:t>
      </w:r>
    </w:p>
    <w:p w:rsidR="003F5DDF" w:rsidRDefault="003F5DDF">
      <w:pPr>
        <w:pStyle w:val="ConsPlusNonformat"/>
        <w:jc w:val="both"/>
      </w:pPr>
      <w:r>
        <w:t xml:space="preserve">                         └───────────┘                       ┌────────────┐</w:t>
      </w:r>
    </w:p>
    <w:p w:rsidR="003F5DDF" w:rsidRDefault="003F5DDF">
      <w:pPr>
        <w:pStyle w:val="ConsPlusNonformat"/>
        <w:jc w:val="both"/>
      </w:pPr>
      <w:r>
        <w:t xml:space="preserve">                                                           N │            │</w:t>
      </w:r>
    </w:p>
    <w:p w:rsidR="003F5DDF" w:rsidRDefault="003F5DDF">
      <w:pPr>
        <w:pStyle w:val="ConsPlusNonformat"/>
        <w:jc w:val="both"/>
      </w:pPr>
      <w:r>
        <w:t xml:space="preserve">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301"/>
        <w:gridCol w:w="2095"/>
        <w:gridCol w:w="1573"/>
        <w:gridCol w:w="2236"/>
        <w:gridCol w:w="1782"/>
      </w:tblGrid>
      <w:tr w:rsidR="003F5DDF">
        <w:tc>
          <w:tcPr>
            <w:tcW w:w="629" w:type="dxa"/>
            <w:tcBorders>
              <w:left w:val="nil"/>
            </w:tcBorders>
          </w:tcPr>
          <w:p w:rsidR="003F5DDF" w:rsidRDefault="003F5DDF">
            <w:pPr>
              <w:pStyle w:val="ConsPlusNormal"/>
              <w:jc w:val="center"/>
            </w:pPr>
            <w:bookmarkStart w:id="160" w:name="P1854"/>
            <w:bookmarkEnd w:id="160"/>
            <w:r>
              <w:lastRenderedPageBreak/>
              <w:t xml:space="preserve">N </w:t>
            </w:r>
            <w:proofErr w:type="gramStart"/>
            <w:r>
              <w:t>п</w:t>
            </w:r>
            <w:proofErr w:type="gramEnd"/>
            <w:r>
              <w:t>/п</w:t>
            </w:r>
          </w:p>
        </w:tc>
        <w:tc>
          <w:tcPr>
            <w:tcW w:w="1301" w:type="dxa"/>
          </w:tcPr>
          <w:p w:rsidR="003F5DDF" w:rsidRDefault="003F5DDF">
            <w:pPr>
              <w:pStyle w:val="ConsPlusNormal"/>
              <w:jc w:val="center"/>
            </w:pPr>
            <w:r>
              <w:t>Код по БК (код КОСГУ)</w:t>
            </w:r>
          </w:p>
        </w:tc>
        <w:tc>
          <w:tcPr>
            <w:tcW w:w="2095" w:type="dxa"/>
          </w:tcPr>
          <w:p w:rsidR="003F5DDF" w:rsidRDefault="003F5DDF">
            <w:pPr>
              <w:pStyle w:val="ConsPlusNormal"/>
              <w:jc w:val="center"/>
            </w:pPr>
            <w:r>
              <w:t>Наименование вида средств</w:t>
            </w:r>
          </w:p>
        </w:tc>
        <w:tc>
          <w:tcPr>
            <w:tcW w:w="1573" w:type="dxa"/>
          </w:tcPr>
          <w:p w:rsidR="003F5DDF" w:rsidRDefault="003F5DDF">
            <w:pPr>
              <w:pStyle w:val="ConsPlusNormal"/>
              <w:jc w:val="center"/>
            </w:pPr>
            <w:r>
              <w:t>Код цели (аналитический код)</w:t>
            </w:r>
          </w:p>
        </w:tc>
        <w:tc>
          <w:tcPr>
            <w:tcW w:w="2236" w:type="dxa"/>
          </w:tcPr>
          <w:p w:rsidR="003F5DDF" w:rsidRDefault="003F5DDF">
            <w:pPr>
              <w:pStyle w:val="ConsPlusNormal"/>
              <w:jc w:val="center"/>
            </w:pPr>
            <w:r>
              <w:t>Сумма</w:t>
            </w:r>
          </w:p>
        </w:tc>
        <w:tc>
          <w:tcPr>
            <w:tcW w:w="1782" w:type="dxa"/>
            <w:tcBorders>
              <w:right w:val="nil"/>
            </w:tcBorders>
          </w:tcPr>
          <w:p w:rsidR="003F5DDF" w:rsidRDefault="003F5DDF">
            <w:pPr>
              <w:pStyle w:val="ConsPlusNormal"/>
              <w:jc w:val="center"/>
            </w:pPr>
            <w:r>
              <w:t>Примечание</w:t>
            </w:r>
          </w:p>
        </w:tc>
      </w:tr>
      <w:tr w:rsidR="003F5DDF">
        <w:tc>
          <w:tcPr>
            <w:tcW w:w="629" w:type="dxa"/>
            <w:tcBorders>
              <w:left w:val="nil"/>
            </w:tcBorders>
          </w:tcPr>
          <w:p w:rsidR="003F5DDF" w:rsidRDefault="003F5DDF">
            <w:pPr>
              <w:pStyle w:val="ConsPlusNormal"/>
              <w:jc w:val="center"/>
            </w:pPr>
            <w:bookmarkStart w:id="161" w:name="P1860"/>
            <w:bookmarkEnd w:id="161"/>
            <w:r>
              <w:t>1</w:t>
            </w:r>
          </w:p>
        </w:tc>
        <w:tc>
          <w:tcPr>
            <w:tcW w:w="1301" w:type="dxa"/>
          </w:tcPr>
          <w:p w:rsidR="003F5DDF" w:rsidRDefault="003F5DDF">
            <w:pPr>
              <w:pStyle w:val="ConsPlusNormal"/>
              <w:jc w:val="center"/>
            </w:pPr>
            <w:bookmarkStart w:id="162" w:name="P1861"/>
            <w:bookmarkEnd w:id="162"/>
            <w:r>
              <w:t>2</w:t>
            </w:r>
          </w:p>
        </w:tc>
        <w:tc>
          <w:tcPr>
            <w:tcW w:w="2095" w:type="dxa"/>
          </w:tcPr>
          <w:p w:rsidR="003F5DDF" w:rsidRDefault="003F5DDF">
            <w:pPr>
              <w:pStyle w:val="ConsPlusNormal"/>
              <w:jc w:val="center"/>
            </w:pPr>
            <w:bookmarkStart w:id="163" w:name="P1862"/>
            <w:bookmarkEnd w:id="163"/>
            <w:r>
              <w:t>3</w:t>
            </w:r>
          </w:p>
        </w:tc>
        <w:tc>
          <w:tcPr>
            <w:tcW w:w="1573" w:type="dxa"/>
          </w:tcPr>
          <w:p w:rsidR="003F5DDF" w:rsidRDefault="003F5DDF">
            <w:pPr>
              <w:pStyle w:val="ConsPlusNormal"/>
              <w:jc w:val="center"/>
            </w:pPr>
            <w:bookmarkStart w:id="164" w:name="P1863"/>
            <w:bookmarkEnd w:id="164"/>
            <w:r>
              <w:t>4</w:t>
            </w:r>
          </w:p>
        </w:tc>
        <w:tc>
          <w:tcPr>
            <w:tcW w:w="2236" w:type="dxa"/>
          </w:tcPr>
          <w:p w:rsidR="003F5DDF" w:rsidRDefault="003F5DDF">
            <w:pPr>
              <w:pStyle w:val="ConsPlusNormal"/>
              <w:jc w:val="center"/>
            </w:pPr>
            <w:bookmarkStart w:id="165" w:name="P1864"/>
            <w:bookmarkEnd w:id="165"/>
            <w:r>
              <w:t>5</w:t>
            </w:r>
          </w:p>
        </w:tc>
        <w:tc>
          <w:tcPr>
            <w:tcW w:w="1782" w:type="dxa"/>
            <w:tcBorders>
              <w:right w:val="nil"/>
            </w:tcBorders>
          </w:tcPr>
          <w:p w:rsidR="003F5DDF" w:rsidRDefault="003F5DDF">
            <w:pPr>
              <w:pStyle w:val="ConsPlusNormal"/>
              <w:jc w:val="center"/>
            </w:pPr>
            <w:bookmarkStart w:id="166" w:name="P1865"/>
            <w:bookmarkEnd w:id="166"/>
            <w:r>
              <w:t>6</w:t>
            </w:r>
          </w:p>
        </w:tc>
      </w:tr>
      <w:tr w:rsidR="003F5DDF">
        <w:tc>
          <w:tcPr>
            <w:tcW w:w="629" w:type="dxa"/>
            <w:tcBorders>
              <w:left w:val="nil"/>
            </w:tcBorders>
          </w:tcPr>
          <w:p w:rsidR="003F5DDF" w:rsidRDefault="003F5DDF">
            <w:pPr>
              <w:pStyle w:val="ConsPlusNormal"/>
            </w:pPr>
          </w:p>
        </w:tc>
        <w:tc>
          <w:tcPr>
            <w:tcW w:w="1301" w:type="dxa"/>
          </w:tcPr>
          <w:p w:rsidR="003F5DDF" w:rsidRDefault="003F5DDF">
            <w:pPr>
              <w:pStyle w:val="ConsPlusNormal"/>
            </w:pPr>
          </w:p>
        </w:tc>
        <w:tc>
          <w:tcPr>
            <w:tcW w:w="2095" w:type="dxa"/>
          </w:tcPr>
          <w:p w:rsidR="003F5DDF" w:rsidRDefault="003F5DDF">
            <w:pPr>
              <w:pStyle w:val="ConsPlusNormal"/>
            </w:pPr>
          </w:p>
        </w:tc>
        <w:tc>
          <w:tcPr>
            <w:tcW w:w="1573" w:type="dxa"/>
          </w:tcPr>
          <w:p w:rsidR="003F5DDF" w:rsidRDefault="003F5DDF">
            <w:pPr>
              <w:pStyle w:val="ConsPlusNormal"/>
            </w:pPr>
          </w:p>
        </w:tc>
        <w:tc>
          <w:tcPr>
            <w:tcW w:w="2236" w:type="dxa"/>
          </w:tcPr>
          <w:p w:rsidR="003F5DDF" w:rsidRDefault="003F5DDF">
            <w:pPr>
              <w:pStyle w:val="ConsPlusNormal"/>
            </w:pPr>
          </w:p>
        </w:tc>
        <w:tc>
          <w:tcPr>
            <w:tcW w:w="1782" w:type="dxa"/>
            <w:tcBorders>
              <w:right w:val="nil"/>
            </w:tcBorders>
          </w:tcPr>
          <w:p w:rsidR="003F5DDF" w:rsidRDefault="003F5DDF">
            <w:pPr>
              <w:pStyle w:val="ConsPlusNormal"/>
            </w:pPr>
          </w:p>
        </w:tc>
      </w:tr>
      <w:tr w:rsidR="003F5DDF">
        <w:tc>
          <w:tcPr>
            <w:tcW w:w="629" w:type="dxa"/>
            <w:tcBorders>
              <w:left w:val="nil"/>
            </w:tcBorders>
          </w:tcPr>
          <w:p w:rsidR="003F5DDF" w:rsidRDefault="003F5DDF">
            <w:pPr>
              <w:pStyle w:val="ConsPlusNormal"/>
            </w:pPr>
          </w:p>
        </w:tc>
        <w:tc>
          <w:tcPr>
            <w:tcW w:w="1301" w:type="dxa"/>
          </w:tcPr>
          <w:p w:rsidR="003F5DDF" w:rsidRDefault="003F5DDF">
            <w:pPr>
              <w:pStyle w:val="ConsPlusNormal"/>
            </w:pPr>
          </w:p>
        </w:tc>
        <w:tc>
          <w:tcPr>
            <w:tcW w:w="2095" w:type="dxa"/>
          </w:tcPr>
          <w:p w:rsidR="003F5DDF" w:rsidRDefault="003F5DDF">
            <w:pPr>
              <w:pStyle w:val="ConsPlusNormal"/>
            </w:pPr>
          </w:p>
        </w:tc>
        <w:tc>
          <w:tcPr>
            <w:tcW w:w="1573" w:type="dxa"/>
          </w:tcPr>
          <w:p w:rsidR="003F5DDF" w:rsidRDefault="003F5DDF">
            <w:pPr>
              <w:pStyle w:val="ConsPlusNormal"/>
            </w:pPr>
          </w:p>
        </w:tc>
        <w:tc>
          <w:tcPr>
            <w:tcW w:w="2236" w:type="dxa"/>
          </w:tcPr>
          <w:p w:rsidR="003F5DDF" w:rsidRDefault="003F5DDF">
            <w:pPr>
              <w:pStyle w:val="ConsPlusNormal"/>
            </w:pPr>
          </w:p>
        </w:tc>
        <w:tc>
          <w:tcPr>
            <w:tcW w:w="1782" w:type="dxa"/>
            <w:tcBorders>
              <w:right w:val="nil"/>
            </w:tcBorders>
          </w:tcPr>
          <w:p w:rsidR="003F5DDF" w:rsidRDefault="003F5DDF">
            <w:pPr>
              <w:pStyle w:val="ConsPlusNormal"/>
            </w:pPr>
          </w:p>
        </w:tc>
      </w:tr>
      <w:tr w:rsidR="003F5DDF">
        <w:tc>
          <w:tcPr>
            <w:tcW w:w="629" w:type="dxa"/>
            <w:tcBorders>
              <w:left w:val="nil"/>
            </w:tcBorders>
          </w:tcPr>
          <w:p w:rsidR="003F5DDF" w:rsidRDefault="003F5DDF">
            <w:pPr>
              <w:pStyle w:val="ConsPlusNormal"/>
            </w:pPr>
          </w:p>
        </w:tc>
        <w:tc>
          <w:tcPr>
            <w:tcW w:w="1301" w:type="dxa"/>
          </w:tcPr>
          <w:p w:rsidR="003F5DDF" w:rsidRDefault="003F5DDF">
            <w:pPr>
              <w:pStyle w:val="ConsPlusNormal"/>
            </w:pPr>
          </w:p>
        </w:tc>
        <w:tc>
          <w:tcPr>
            <w:tcW w:w="2095" w:type="dxa"/>
          </w:tcPr>
          <w:p w:rsidR="003F5DDF" w:rsidRDefault="003F5DDF">
            <w:pPr>
              <w:pStyle w:val="ConsPlusNormal"/>
            </w:pPr>
          </w:p>
        </w:tc>
        <w:tc>
          <w:tcPr>
            <w:tcW w:w="1573" w:type="dxa"/>
          </w:tcPr>
          <w:p w:rsidR="003F5DDF" w:rsidRDefault="003F5DDF">
            <w:pPr>
              <w:pStyle w:val="ConsPlusNormal"/>
            </w:pPr>
          </w:p>
        </w:tc>
        <w:tc>
          <w:tcPr>
            <w:tcW w:w="2236" w:type="dxa"/>
          </w:tcPr>
          <w:p w:rsidR="003F5DDF" w:rsidRDefault="003F5DDF">
            <w:pPr>
              <w:pStyle w:val="ConsPlusNormal"/>
            </w:pPr>
          </w:p>
        </w:tc>
        <w:tc>
          <w:tcPr>
            <w:tcW w:w="1782" w:type="dxa"/>
            <w:tcBorders>
              <w:right w:val="nil"/>
            </w:tcBorders>
          </w:tcPr>
          <w:p w:rsidR="003F5DDF" w:rsidRDefault="003F5DDF">
            <w:pPr>
              <w:pStyle w:val="ConsPlusNormal"/>
            </w:pPr>
          </w:p>
        </w:tc>
      </w:tr>
      <w:tr w:rsidR="003F5DDF">
        <w:tc>
          <w:tcPr>
            <w:tcW w:w="629" w:type="dxa"/>
            <w:tcBorders>
              <w:left w:val="nil"/>
            </w:tcBorders>
          </w:tcPr>
          <w:p w:rsidR="003F5DDF" w:rsidRDefault="003F5DDF">
            <w:pPr>
              <w:pStyle w:val="ConsPlusNormal"/>
            </w:pPr>
          </w:p>
        </w:tc>
        <w:tc>
          <w:tcPr>
            <w:tcW w:w="1301" w:type="dxa"/>
          </w:tcPr>
          <w:p w:rsidR="003F5DDF" w:rsidRDefault="003F5DDF">
            <w:pPr>
              <w:pStyle w:val="ConsPlusNormal"/>
            </w:pPr>
          </w:p>
        </w:tc>
        <w:tc>
          <w:tcPr>
            <w:tcW w:w="2095" w:type="dxa"/>
          </w:tcPr>
          <w:p w:rsidR="003F5DDF" w:rsidRDefault="003F5DDF">
            <w:pPr>
              <w:pStyle w:val="ConsPlusNormal"/>
            </w:pPr>
          </w:p>
        </w:tc>
        <w:tc>
          <w:tcPr>
            <w:tcW w:w="1573" w:type="dxa"/>
          </w:tcPr>
          <w:p w:rsidR="003F5DDF" w:rsidRDefault="003F5DDF">
            <w:pPr>
              <w:pStyle w:val="ConsPlusNormal"/>
            </w:pPr>
          </w:p>
        </w:tc>
        <w:tc>
          <w:tcPr>
            <w:tcW w:w="2236" w:type="dxa"/>
          </w:tcPr>
          <w:p w:rsidR="003F5DDF" w:rsidRDefault="003F5DDF">
            <w:pPr>
              <w:pStyle w:val="ConsPlusNormal"/>
            </w:pPr>
          </w:p>
        </w:tc>
        <w:tc>
          <w:tcPr>
            <w:tcW w:w="1782" w:type="dxa"/>
            <w:tcBorders>
              <w:right w:val="nil"/>
            </w:tcBorders>
          </w:tcPr>
          <w:p w:rsidR="003F5DDF" w:rsidRDefault="003F5DDF">
            <w:pPr>
              <w:pStyle w:val="ConsPlusNormal"/>
            </w:pPr>
          </w:p>
        </w:tc>
      </w:tr>
      <w:tr w:rsidR="003F5DDF">
        <w:tc>
          <w:tcPr>
            <w:tcW w:w="629" w:type="dxa"/>
            <w:tcBorders>
              <w:left w:val="nil"/>
            </w:tcBorders>
          </w:tcPr>
          <w:p w:rsidR="003F5DDF" w:rsidRDefault="003F5DDF">
            <w:pPr>
              <w:pStyle w:val="ConsPlusNormal"/>
            </w:pPr>
          </w:p>
        </w:tc>
        <w:tc>
          <w:tcPr>
            <w:tcW w:w="1301" w:type="dxa"/>
          </w:tcPr>
          <w:p w:rsidR="003F5DDF" w:rsidRDefault="003F5DDF">
            <w:pPr>
              <w:pStyle w:val="ConsPlusNormal"/>
            </w:pPr>
          </w:p>
        </w:tc>
        <w:tc>
          <w:tcPr>
            <w:tcW w:w="2095" w:type="dxa"/>
          </w:tcPr>
          <w:p w:rsidR="003F5DDF" w:rsidRDefault="003F5DDF">
            <w:pPr>
              <w:pStyle w:val="ConsPlusNormal"/>
            </w:pPr>
          </w:p>
        </w:tc>
        <w:tc>
          <w:tcPr>
            <w:tcW w:w="1573" w:type="dxa"/>
          </w:tcPr>
          <w:p w:rsidR="003F5DDF" w:rsidRDefault="003F5DDF">
            <w:pPr>
              <w:pStyle w:val="ConsPlusNormal"/>
            </w:pPr>
          </w:p>
        </w:tc>
        <w:tc>
          <w:tcPr>
            <w:tcW w:w="2236" w:type="dxa"/>
          </w:tcPr>
          <w:p w:rsidR="003F5DDF" w:rsidRDefault="003F5DDF">
            <w:pPr>
              <w:pStyle w:val="ConsPlusNormal"/>
            </w:pPr>
          </w:p>
        </w:tc>
        <w:tc>
          <w:tcPr>
            <w:tcW w:w="1782" w:type="dxa"/>
            <w:tcBorders>
              <w:right w:val="nil"/>
            </w:tcBorders>
          </w:tcPr>
          <w:p w:rsidR="003F5DDF" w:rsidRDefault="003F5DDF">
            <w:pPr>
              <w:pStyle w:val="ConsPlusNormal"/>
            </w:pPr>
          </w:p>
        </w:tc>
      </w:tr>
      <w:tr w:rsidR="003F5DDF">
        <w:tc>
          <w:tcPr>
            <w:tcW w:w="5598" w:type="dxa"/>
            <w:gridSpan w:val="4"/>
            <w:tcBorders>
              <w:left w:val="nil"/>
              <w:bottom w:val="nil"/>
            </w:tcBorders>
          </w:tcPr>
          <w:p w:rsidR="003F5DDF" w:rsidRDefault="003F5DDF">
            <w:pPr>
              <w:pStyle w:val="ConsPlusNormal"/>
              <w:jc w:val="right"/>
            </w:pPr>
            <w:bookmarkStart w:id="167" w:name="P1896"/>
            <w:bookmarkEnd w:id="167"/>
            <w:r>
              <w:t>Итого</w:t>
            </w:r>
          </w:p>
        </w:tc>
        <w:tc>
          <w:tcPr>
            <w:tcW w:w="2236" w:type="dxa"/>
          </w:tcPr>
          <w:p w:rsidR="003F5DDF" w:rsidRDefault="003F5DDF">
            <w:pPr>
              <w:pStyle w:val="ConsPlusNormal"/>
            </w:pPr>
          </w:p>
        </w:tc>
        <w:tc>
          <w:tcPr>
            <w:tcW w:w="1782" w:type="dxa"/>
            <w:tcBorders>
              <w:bottom w:val="nil"/>
              <w:right w:val="nil"/>
            </w:tcBorders>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bookmarkStart w:id="168" w:name="P1900"/>
      <w:bookmarkEnd w:id="168"/>
      <w:r>
        <w:t>Руководитель</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______________ _____________ _______________________</w:t>
      </w:r>
    </w:p>
    <w:p w:rsidR="003F5DDF" w:rsidRDefault="003F5DDF">
      <w:pPr>
        <w:pStyle w:val="ConsPlusNonformat"/>
        <w:jc w:val="both"/>
      </w:pPr>
      <w:r>
        <w:t xml:space="preserve">                        (должность)     (подпись)    (расшифровка подписи)</w:t>
      </w:r>
    </w:p>
    <w:p w:rsidR="003F5DDF" w:rsidRDefault="003F5DDF">
      <w:pPr>
        <w:pStyle w:val="ConsPlusNonformat"/>
        <w:jc w:val="both"/>
      </w:pPr>
    </w:p>
    <w:p w:rsidR="003F5DDF" w:rsidRDefault="003F5DDF">
      <w:pPr>
        <w:pStyle w:val="ConsPlusNonformat"/>
        <w:jc w:val="both"/>
      </w:pPr>
      <w:r>
        <w:t>"__" _____________ 20__ г.</w:t>
      </w:r>
    </w:p>
    <w:p w:rsidR="003F5DDF" w:rsidRDefault="003F5DDF">
      <w:pPr>
        <w:sectPr w:rsidR="003F5DDF">
          <w:pgSz w:w="16838" w:h="11905" w:orient="landscape"/>
          <w:pgMar w:top="1701" w:right="1134" w:bottom="850" w:left="1134" w:header="0" w:footer="0" w:gutter="0"/>
          <w:cols w:space="720"/>
        </w:sectPr>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both"/>
      </w:pPr>
    </w:p>
    <w:p w:rsidR="003F5DDF" w:rsidRDefault="003F5DDF">
      <w:pPr>
        <w:pStyle w:val="ConsPlusNormal"/>
        <w:jc w:val="right"/>
        <w:outlineLvl w:val="1"/>
      </w:pPr>
      <w:r>
        <w:t>Приложение N 12</w:t>
      </w:r>
    </w:p>
    <w:p w:rsidR="003F5DDF" w:rsidRDefault="003F5DDF">
      <w:pPr>
        <w:pStyle w:val="ConsPlusNormal"/>
        <w:jc w:val="right"/>
      </w:pPr>
      <w:r>
        <w:t>к Правилам обеспечения</w:t>
      </w:r>
    </w:p>
    <w:p w:rsidR="003F5DDF" w:rsidRDefault="003F5DDF">
      <w:pPr>
        <w:pStyle w:val="ConsPlusNormal"/>
        <w:jc w:val="right"/>
      </w:pPr>
      <w:r>
        <w:t>наличными денежными средствами</w:t>
      </w:r>
    </w:p>
    <w:p w:rsidR="003F5DDF" w:rsidRDefault="003F5DDF">
      <w:pPr>
        <w:pStyle w:val="ConsPlusNormal"/>
        <w:jc w:val="right"/>
      </w:pPr>
      <w:r>
        <w:t>организаций, лицевые счета</w:t>
      </w:r>
    </w:p>
    <w:p w:rsidR="003F5DDF" w:rsidRDefault="003F5DDF">
      <w:pPr>
        <w:pStyle w:val="ConsPlusNormal"/>
        <w:jc w:val="right"/>
      </w:pPr>
      <w:r>
        <w:t>которым открыты в территориальных</w:t>
      </w:r>
    </w:p>
    <w:p w:rsidR="003F5DDF" w:rsidRDefault="003F5DDF">
      <w:pPr>
        <w:pStyle w:val="ConsPlusNormal"/>
        <w:jc w:val="right"/>
      </w:pPr>
      <w:proofErr w:type="gramStart"/>
      <w:r>
        <w:t>органах</w:t>
      </w:r>
      <w:proofErr w:type="gramEnd"/>
      <w:r>
        <w:t xml:space="preserve"> Федерального казначейства,</w:t>
      </w:r>
    </w:p>
    <w:p w:rsidR="003F5DDF" w:rsidRDefault="003F5DDF">
      <w:pPr>
        <w:pStyle w:val="ConsPlusNormal"/>
        <w:jc w:val="right"/>
      </w:pPr>
      <w:r>
        <w:t xml:space="preserve">финансовых </w:t>
      </w:r>
      <w:proofErr w:type="gramStart"/>
      <w:r>
        <w:t>органах</w:t>
      </w:r>
      <w:proofErr w:type="gramEnd"/>
      <w:r>
        <w:t xml:space="preserve"> субъектов</w:t>
      </w:r>
    </w:p>
    <w:p w:rsidR="003F5DDF" w:rsidRDefault="003F5DDF">
      <w:pPr>
        <w:pStyle w:val="ConsPlusNormal"/>
        <w:jc w:val="right"/>
      </w:pPr>
      <w:proofErr w:type="gramStart"/>
      <w:r>
        <w:t>Российской Федерации (муниципальных</w:t>
      </w:r>
      <w:proofErr w:type="gramEnd"/>
    </w:p>
    <w:p w:rsidR="003F5DDF" w:rsidRDefault="003F5DDF">
      <w:pPr>
        <w:pStyle w:val="ConsPlusNormal"/>
        <w:jc w:val="right"/>
      </w:pPr>
      <w:r>
        <w:t xml:space="preserve">образований), </w:t>
      </w:r>
      <w:proofErr w:type="gramStart"/>
      <w:r>
        <w:t>утвержденным</w:t>
      </w:r>
      <w:proofErr w:type="gramEnd"/>
    </w:p>
    <w:p w:rsidR="003F5DDF" w:rsidRDefault="003F5DDF">
      <w:pPr>
        <w:pStyle w:val="ConsPlusNormal"/>
        <w:jc w:val="right"/>
      </w:pPr>
      <w:r>
        <w:t>приказом Федерального казначейства</w:t>
      </w:r>
    </w:p>
    <w:p w:rsidR="003F5DDF" w:rsidRDefault="003F5DDF">
      <w:pPr>
        <w:pStyle w:val="ConsPlusNormal"/>
        <w:jc w:val="right"/>
      </w:pPr>
      <w:r>
        <w:t>от 30 июня 2014 г. N 10н</w:t>
      </w:r>
    </w:p>
    <w:p w:rsidR="003F5DDF" w:rsidRDefault="003F5DDF">
      <w:pPr>
        <w:pStyle w:val="ConsPlusNormal"/>
        <w:jc w:val="both"/>
      </w:pPr>
    </w:p>
    <w:p w:rsidR="003F5DDF" w:rsidRDefault="003F5DDF">
      <w:pPr>
        <w:pStyle w:val="ConsPlusNonformat"/>
        <w:jc w:val="both"/>
      </w:pPr>
      <w:r>
        <w:t xml:space="preserve">                                    ┌──────────────┐</w:t>
      </w:r>
    </w:p>
    <w:p w:rsidR="003F5DDF" w:rsidRDefault="003F5DDF">
      <w:pPr>
        <w:pStyle w:val="ConsPlusNonformat"/>
        <w:jc w:val="both"/>
      </w:pPr>
      <w:bookmarkStart w:id="169" w:name="P1927"/>
      <w:bookmarkEnd w:id="169"/>
      <w:r>
        <w:t xml:space="preserve">                         Перечень N │              │</w:t>
      </w:r>
    </w:p>
    <w:p w:rsidR="003F5DDF" w:rsidRDefault="003F5DDF">
      <w:pPr>
        <w:pStyle w:val="ConsPlusNonformat"/>
        <w:jc w:val="both"/>
      </w:pPr>
      <w:r>
        <w:t xml:space="preserve">                                    └──────────────┘</w:t>
      </w:r>
    </w:p>
    <w:p w:rsidR="003F5DDF" w:rsidRDefault="003F5DDF">
      <w:pPr>
        <w:pStyle w:val="ConsPlusNonformat"/>
        <w:jc w:val="both"/>
      </w:pPr>
      <w:r>
        <w:t xml:space="preserve">       </w:t>
      </w:r>
      <w:proofErr w:type="gramStart"/>
      <w:r>
        <w:t xml:space="preserve">удаленных получателей средств бюджета (удаленных </w:t>
      </w:r>
      <w:proofErr w:type="spellStart"/>
      <w:r>
        <w:t>неучастников</w:t>
      </w:r>
      <w:proofErr w:type="spellEnd"/>
      <w:proofErr w:type="gramEnd"/>
    </w:p>
    <w:p w:rsidR="003F5DDF" w:rsidRDefault="003F5DDF">
      <w:pPr>
        <w:pStyle w:val="ConsPlusNonformat"/>
        <w:jc w:val="both"/>
      </w:pPr>
      <w:r>
        <w:t xml:space="preserve">      бюджетного процесса), имеющих право на получение наличных денег</w:t>
      </w:r>
    </w:p>
    <w:p w:rsidR="003F5DDF" w:rsidRDefault="003F5DDF">
      <w:pPr>
        <w:pStyle w:val="ConsPlusNonformat"/>
        <w:jc w:val="both"/>
      </w:pPr>
      <w:r>
        <w:t xml:space="preserve">                    со счетов N 40116, открытых органу</w:t>
      </w:r>
    </w:p>
    <w:p w:rsidR="003F5DDF" w:rsidRDefault="003F5DDF">
      <w:pPr>
        <w:pStyle w:val="ConsPlusNonformat"/>
        <w:jc w:val="both"/>
      </w:pPr>
      <w:r>
        <w:t xml:space="preserve">                         Федерального казначейства</w:t>
      </w:r>
    </w:p>
    <w:p w:rsidR="003F5DDF" w:rsidRDefault="003F5DDF">
      <w:pPr>
        <w:pStyle w:val="ConsPlusNonformat"/>
        <w:jc w:val="both"/>
      </w:pPr>
    </w:p>
    <w:p w:rsidR="003F5DDF" w:rsidRDefault="003F5DDF">
      <w:pPr>
        <w:pStyle w:val="ConsPlusNonformat"/>
        <w:jc w:val="both"/>
      </w:pPr>
      <w:r>
        <w:t xml:space="preserve">                                                              ┌───────────┐</w:t>
      </w:r>
    </w:p>
    <w:p w:rsidR="003F5DDF" w:rsidRDefault="003F5DDF">
      <w:pPr>
        <w:pStyle w:val="ConsPlusNonformat"/>
        <w:jc w:val="both"/>
      </w:pPr>
      <w:bookmarkStart w:id="170" w:name="P1935"/>
      <w:bookmarkEnd w:id="170"/>
      <w:r>
        <w:t xml:space="preserve">                                                              │   Коды    │</w:t>
      </w:r>
    </w:p>
    <w:p w:rsidR="003F5DDF" w:rsidRDefault="003F5DDF">
      <w:pPr>
        <w:pStyle w:val="ConsPlusNonformat"/>
        <w:jc w:val="both"/>
      </w:pPr>
      <w:r>
        <w:t xml:space="preserve">                                                              ├───────────┤</w:t>
      </w:r>
    </w:p>
    <w:p w:rsidR="003F5DDF" w:rsidRDefault="003F5DDF">
      <w:pPr>
        <w:pStyle w:val="ConsPlusNonformat"/>
        <w:jc w:val="both"/>
      </w:pPr>
      <w:r>
        <w:t xml:space="preserve">                                                 Форма по КФД │  0531252  │</w:t>
      </w:r>
    </w:p>
    <w:p w:rsidR="003F5DDF" w:rsidRDefault="003F5DDF">
      <w:pPr>
        <w:pStyle w:val="ConsPlusNonformat"/>
        <w:jc w:val="both"/>
      </w:pPr>
      <w:r>
        <w:t xml:space="preserve">                                                              ├───────────┤</w:t>
      </w:r>
    </w:p>
    <w:p w:rsidR="003F5DDF" w:rsidRDefault="003F5DDF">
      <w:pPr>
        <w:pStyle w:val="ConsPlusNonformat"/>
        <w:jc w:val="both"/>
      </w:pPr>
      <w:bookmarkStart w:id="171" w:name="P1939"/>
      <w:bookmarkEnd w:id="171"/>
      <w:r>
        <w:t xml:space="preserve">                         от "__" ______ 20__ г.          Дата │           │</w:t>
      </w:r>
    </w:p>
    <w:p w:rsidR="003F5DDF" w:rsidRDefault="003F5DDF">
      <w:pPr>
        <w:pStyle w:val="ConsPlusNonformat"/>
        <w:jc w:val="both"/>
      </w:pPr>
      <w:r>
        <w:t xml:space="preserve">                                                              ├───────────┤</w:t>
      </w:r>
    </w:p>
    <w:p w:rsidR="003F5DDF" w:rsidRDefault="003F5DDF">
      <w:pPr>
        <w:pStyle w:val="ConsPlusNonformat"/>
        <w:jc w:val="both"/>
      </w:pPr>
      <w:bookmarkStart w:id="172" w:name="P1941"/>
      <w:bookmarkEnd w:id="172"/>
      <w:r>
        <w:t xml:space="preserve">Наименование </w:t>
      </w:r>
      <w:proofErr w:type="gramStart"/>
      <w:r>
        <w:t>финансового</w:t>
      </w:r>
      <w:proofErr w:type="gramEnd"/>
      <w:r>
        <w:t xml:space="preserve">                                      │           │</w:t>
      </w:r>
    </w:p>
    <w:p w:rsidR="003F5DDF" w:rsidRDefault="003F5DDF">
      <w:pPr>
        <w:pStyle w:val="ConsPlusNonformat"/>
        <w:jc w:val="both"/>
      </w:pPr>
      <w:proofErr w:type="gramStart"/>
      <w:r>
        <w:t>органа (органа управления                                     │           │</w:t>
      </w:r>
      <w:proofErr w:type="gramEnd"/>
    </w:p>
    <w:p w:rsidR="003F5DDF" w:rsidRDefault="003F5DDF">
      <w:pPr>
        <w:pStyle w:val="ConsPlusNonformat"/>
        <w:jc w:val="both"/>
      </w:pPr>
      <w:r>
        <w:t>внебюджетным фондом)      _______________________     по ОКПО │           │</w:t>
      </w:r>
    </w:p>
    <w:p w:rsidR="003F5DDF" w:rsidRDefault="003F5DDF">
      <w:pPr>
        <w:pStyle w:val="ConsPlusNonformat"/>
        <w:jc w:val="both"/>
      </w:pPr>
      <w:r>
        <w:t xml:space="preserve">                                                              ├───────────┤</w:t>
      </w:r>
    </w:p>
    <w:p w:rsidR="003F5DDF" w:rsidRDefault="003F5DDF">
      <w:pPr>
        <w:pStyle w:val="ConsPlusNonformat"/>
        <w:jc w:val="both"/>
      </w:pPr>
      <w:bookmarkStart w:id="173" w:name="P1945"/>
      <w:bookmarkEnd w:id="173"/>
      <w:r>
        <w:t>Наименование бюджета      _______________________             │           │</w:t>
      </w:r>
    </w:p>
    <w:p w:rsidR="003F5DDF" w:rsidRDefault="003F5DDF">
      <w:pPr>
        <w:pStyle w:val="ConsPlusNonformat"/>
        <w:jc w:val="both"/>
      </w:pPr>
      <w:r>
        <w:t xml:space="preserve">                                                              ├───────────┤</w:t>
      </w:r>
    </w:p>
    <w:p w:rsidR="003F5DDF" w:rsidRDefault="003F5DDF">
      <w:pPr>
        <w:pStyle w:val="ConsPlusNonformat"/>
        <w:jc w:val="both"/>
      </w:pPr>
      <w:bookmarkStart w:id="174" w:name="P1947"/>
      <w:bookmarkEnd w:id="174"/>
      <w:r>
        <w:t>Наименование органа                                   по КОФК │           │</w:t>
      </w:r>
    </w:p>
    <w:p w:rsidR="003F5DDF" w:rsidRDefault="003F5DDF">
      <w:pPr>
        <w:pStyle w:val="ConsPlusNonformat"/>
        <w:jc w:val="both"/>
      </w:pPr>
      <w:r>
        <w:t>Федерального казначейства ______________________              │           │</w:t>
      </w:r>
    </w:p>
    <w:p w:rsidR="003F5DDF" w:rsidRDefault="003F5DDF">
      <w:pPr>
        <w:pStyle w:val="ConsPlusNonformat"/>
        <w:jc w:val="both"/>
      </w:pPr>
      <w:r>
        <w:t xml:space="preserve">                          ______________________              │           │</w:t>
      </w:r>
    </w:p>
    <w:p w:rsidR="003F5DDF" w:rsidRDefault="003F5DDF">
      <w:pPr>
        <w:pStyle w:val="ConsPlusNonformat"/>
        <w:jc w:val="both"/>
      </w:pPr>
      <w:r>
        <w:t xml:space="preserve">                                                              └───────────┘</w:t>
      </w:r>
    </w:p>
    <w:p w:rsidR="003F5DDF" w:rsidRDefault="003F5DDF">
      <w:pPr>
        <w:pStyle w:val="ConsPlusNonformat"/>
        <w:jc w:val="both"/>
      </w:pPr>
      <w:r>
        <w:t>Реквизиты счета</w:t>
      </w:r>
    </w:p>
    <w:p w:rsidR="003F5DDF" w:rsidRDefault="003F5DDF">
      <w:pPr>
        <w:pStyle w:val="ConsPlusNonformat"/>
        <w:jc w:val="both"/>
      </w:pPr>
      <w:r>
        <w:t>финансового органа</w:t>
      </w:r>
    </w:p>
    <w:p w:rsidR="003F5DDF" w:rsidRDefault="003F5DDF">
      <w:pPr>
        <w:pStyle w:val="ConsPlusNonformat"/>
        <w:jc w:val="both"/>
      </w:pPr>
      <w:proofErr w:type="gramStart"/>
      <w:r>
        <w:t>(органа управления</w:t>
      </w:r>
      <w:proofErr w:type="gramEnd"/>
    </w:p>
    <w:p w:rsidR="003F5DDF" w:rsidRDefault="003F5DDF">
      <w:pPr>
        <w:pStyle w:val="ConsPlusNonformat"/>
        <w:jc w:val="both"/>
      </w:pPr>
      <w:r>
        <w:t>внебюджетным фондом):</w:t>
      </w:r>
    </w:p>
    <w:p w:rsidR="003F5DDF" w:rsidRDefault="003F5DDF">
      <w:pPr>
        <w:pStyle w:val="ConsPlusNonformat"/>
        <w:jc w:val="both"/>
      </w:pPr>
    </w:p>
    <w:p w:rsidR="003F5DDF" w:rsidRDefault="003F5DDF">
      <w:pPr>
        <w:pStyle w:val="ConsPlusNonformat"/>
        <w:jc w:val="both"/>
      </w:pPr>
      <w:bookmarkStart w:id="175" w:name="P1956"/>
      <w:bookmarkEnd w:id="175"/>
      <w:r>
        <w:t>Номер счета               ______________________              ┌───────────┐</w:t>
      </w:r>
    </w:p>
    <w:p w:rsidR="003F5DDF" w:rsidRDefault="003F5DDF">
      <w:pPr>
        <w:pStyle w:val="ConsPlusNonformat"/>
        <w:jc w:val="both"/>
      </w:pPr>
      <w:r>
        <w:t xml:space="preserve">                                                          ИНН │           │</w:t>
      </w:r>
    </w:p>
    <w:p w:rsidR="003F5DDF" w:rsidRDefault="003F5DDF">
      <w:pPr>
        <w:pStyle w:val="ConsPlusNonformat"/>
        <w:jc w:val="both"/>
      </w:pPr>
      <w:r>
        <w:t xml:space="preserve">                                                              └───────────┘</w:t>
      </w:r>
    </w:p>
    <w:p w:rsidR="003F5DDF" w:rsidRDefault="003F5DDF">
      <w:pPr>
        <w:pStyle w:val="ConsPlusNonformat"/>
        <w:jc w:val="both"/>
      </w:pPr>
      <w:r>
        <w:t xml:space="preserve">                                                              ┌───────────┐</w:t>
      </w:r>
    </w:p>
    <w:p w:rsidR="003F5DDF" w:rsidRDefault="003F5DDF">
      <w:pPr>
        <w:pStyle w:val="ConsPlusNonformat"/>
        <w:jc w:val="both"/>
      </w:pPr>
      <w:bookmarkStart w:id="176" w:name="P1960"/>
      <w:bookmarkEnd w:id="176"/>
      <w:r>
        <w:t>Наименование получателя                                   КПП │           │</w:t>
      </w:r>
    </w:p>
    <w:p w:rsidR="003F5DDF" w:rsidRDefault="003F5DDF">
      <w:pPr>
        <w:pStyle w:val="ConsPlusNonformat"/>
        <w:jc w:val="both"/>
      </w:pPr>
      <w:r>
        <w:t>средств бюджета,                                              │           │</w:t>
      </w:r>
    </w:p>
    <w:p w:rsidR="003F5DDF" w:rsidRDefault="003F5DDF">
      <w:pPr>
        <w:pStyle w:val="ConsPlusNonformat"/>
        <w:jc w:val="both"/>
      </w:pPr>
      <w:r>
        <w:t>передающего бюджетные                                         │           │</w:t>
      </w:r>
    </w:p>
    <w:p w:rsidR="003F5DDF" w:rsidRDefault="003F5DDF">
      <w:pPr>
        <w:pStyle w:val="ConsPlusNonformat"/>
        <w:jc w:val="both"/>
      </w:pPr>
      <w:r>
        <w:t>полномочия                ______________________              └───────────┘</w:t>
      </w:r>
    </w:p>
    <w:p w:rsidR="003F5DDF" w:rsidRDefault="003F5DDF">
      <w:pPr>
        <w:pStyle w:val="ConsPlusNormal"/>
        <w:jc w:val="both"/>
      </w:pPr>
    </w:p>
    <w:p w:rsidR="003F5DDF" w:rsidRDefault="003F5DDF">
      <w:pPr>
        <w:sectPr w:rsidR="003F5DDF">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7"/>
        <w:gridCol w:w="1928"/>
        <w:gridCol w:w="1984"/>
        <w:gridCol w:w="1321"/>
        <w:gridCol w:w="1336"/>
        <w:gridCol w:w="2324"/>
      </w:tblGrid>
      <w:tr w:rsidR="003F5DDF">
        <w:tc>
          <w:tcPr>
            <w:tcW w:w="767" w:type="dxa"/>
            <w:vMerge w:val="restart"/>
            <w:tcBorders>
              <w:left w:val="nil"/>
            </w:tcBorders>
          </w:tcPr>
          <w:p w:rsidR="003F5DDF" w:rsidRDefault="003F5DDF">
            <w:pPr>
              <w:pStyle w:val="ConsPlusNormal"/>
              <w:jc w:val="center"/>
            </w:pPr>
            <w:bookmarkStart w:id="177" w:name="P1965"/>
            <w:bookmarkEnd w:id="177"/>
            <w:r>
              <w:lastRenderedPageBreak/>
              <w:t xml:space="preserve">N </w:t>
            </w:r>
            <w:proofErr w:type="gramStart"/>
            <w:r>
              <w:t>п</w:t>
            </w:r>
            <w:proofErr w:type="gramEnd"/>
            <w:r>
              <w:t>/п</w:t>
            </w:r>
          </w:p>
        </w:tc>
        <w:tc>
          <w:tcPr>
            <w:tcW w:w="3912" w:type="dxa"/>
            <w:gridSpan w:val="2"/>
          </w:tcPr>
          <w:p w:rsidR="003F5DDF" w:rsidRDefault="003F5DDF">
            <w:pPr>
              <w:pStyle w:val="ConsPlusNormal"/>
              <w:jc w:val="center"/>
            </w:pPr>
            <w:proofErr w:type="gramStart"/>
            <w:r>
              <w:t xml:space="preserve">Наименование удаленного получателя средств (удаленного </w:t>
            </w:r>
            <w:proofErr w:type="spellStart"/>
            <w:r>
              <w:t>неучастника</w:t>
            </w:r>
            <w:proofErr w:type="spellEnd"/>
            <w:r>
              <w:t>) бюджетного процесса)</w:t>
            </w:r>
            <w:proofErr w:type="gramEnd"/>
          </w:p>
        </w:tc>
        <w:tc>
          <w:tcPr>
            <w:tcW w:w="2657" w:type="dxa"/>
            <w:gridSpan w:val="2"/>
          </w:tcPr>
          <w:p w:rsidR="003F5DDF" w:rsidRDefault="003F5DDF">
            <w:pPr>
              <w:pStyle w:val="ConsPlusNormal"/>
              <w:jc w:val="center"/>
            </w:pPr>
            <w:r>
              <w:t xml:space="preserve">Реквизиты удаленного получателя средств (удаленного </w:t>
            </w:r>
            <w:proofErr w:type="spellStart"/>
            <w:r>
              <w:t>неучастника</w:t>
            </w:r>
            <w:proofErr w:type="spellEnd"/>
            <w:r>
              <w:t xml:space="preserve"> бюджетного процесса)</w:t>
            </w:r>
          </w:p>
        </w:tc>
        <w:tc>
          <w:tcPr>
            <w:tcW w:w="2324" w:type="dxa"/>
            <w:vMerge w:val="restart"/>
            <w:tcBorders>
              <w:right w:val="nil"/>
            </w:tcBorders>
          </w:tcPr>
          <w:p w:rsidR="003F5DDF" w:rsidRDefault="003F5DDF">
            <w:pPr>
              <w:pStyle w:val="ConsPlusNormal"/>
              <w:jc w:val="center"/>
            </w:pPr>
            <w:r>
              <w:t>Примечание</w:t>
            </w:r>
          </w:p>
        </w:tc>
      </w:tr>
      <w:tr w:rsidR="003F5DDF">
        <w:tc>
          <w:tcPr>
            <w:tcW w:w="767" w:type="dxa"/>
            <w:vMerge/>
            <w:tcBorders>
              <w:left w:val="nil"/>
            </w:tcBorders>
          </w:tcPr>
          <w:p w:rsidR="003F5DDF" w:rsidRDefault="003F5DDF"/>
        </w:tc>
        <w:tc>
          <w:tcPr>
            <w:tcW w:w="1928" w:type="dxa"/>
          </w:tcPr>
          <w:p w:rsidR="003F5DDF" w:rsidRDefault="003F5DDF">
            <w:pPr>
              <w:pStyle w:val="ConsPlusNormal"/>
              <w:jc w:val="center"/>
            </w:pPr>
            <w:r>
              <w:t>полное</w:t>
            </w:r>
          </w:p>
        </w:tc>
        <w:tc>
          <w:tcPr>
            <w:tcW w:w="1984" w:type="dxa"/>
          </w:tcPr>
          <w:p w:rsidR="003F5DDF" w:rsidRDefault="003F5DDF">
            <w:pPr>
              <w:pStyle w:val="ConsPlusNormal"/>
              <w:jc w:val="center"/>
            </w:pPr>
            <w:r>
              <w:t>сокращенное</w:t>
            </w:r>
          </w:p>
        </w:tc>
        <w:tc>
          <w:tcPr>
            <w:tcW w:w="1321" w:type="dxa"/>
          </w:tcPr>
          <w:p w:rsidR="003F5DDF" w:rsidRDefault="003F5DDF">
            <w:pPr>
              <w:pStyle w:val="ConsPlusNormal"/>
              <w:jc w:val="center"/>
            </w:pPr>
            <w:r>
              <w:t>ИНН</w:t>
            </w:r>
          </w:p>
        </w:tc>
        <w:tc>
          <w:tcPr>
            <w:tcW w:w="1336" w:type="dxa"/>
          </w:tcPr>
          <w:p w:rsidR="003F5DDF" w:rsidRDefault="003F5DDF">
            <w:pPr>
              <w:pStyle w:val="ConsPlusNormal"/>
              <w:jc w:val="center"/>
            </w:pPr>
            <w:r>
              <w:t>КПП</w:t>
            </w:r>
          </w:p>
        </w:tc>
        <w:tc>
          <w:tcPr>
            <w:tcW w:w="2324" w:type="dxa"/>
            <w:vMerge/>
            <w:tcBorders>
              <w:right w:val="nil"/>
            </w:tcBorders>
          </w:tcPr>
          <w:p w:rsidR="003F5DDF" w:rsidRDefault="003F5DDF"/>
        </w:tc>
      </w:tr>
      <w:tr w:rsidR="003F5DDF">
        <w:tc>
          <w:tcPr>
            <w:tcW w:w="767" w:type="dxa"/>
            <w:tcBorders>
              <w:left w:val="nil"/>
            </w:tcBorders>
          </w:tcPr>
          <w:p w:rsidR="003F5DDF" w:rsidRDefault="003F5DDF">
            <w:pPr>
              <w:pStyle w:val="ConsPlusNormal"/>
              <w:jc w:val="center"/>
            </w:pPr>
            <w:bookmarkStart w:id="178" w:name="P1973"/>
            <w:bookmarkEnd w:id="178"/>
            <w:r>
              <w:t>1</w:t>
            </w:r>
          </w:p>
        </w:tc>
        <w:tc>
          <w:tcPr>
            <w:tcW w:w="1928" w:type="dxa"/>
          </w:tcPr>
          <w:p w:rsidR="003F5DDF" w:rsidRDefault="003F5DDF">
            <w:pPr>
              <w:pStyle w:val="ConsPlusNormal"/>
              <w:jc w:val="center"/>
            </w:pPr>
            <w:bookmarkStart w:id="179" w:name="P1974"/>
            <w:bookmarkEnd w:id="179"/>
            <w:r>
              <w:t>2</w:t>
            </w:r>
          </w:p>
        </w:tc>
        <w:tc>
          <w:tcPr>
            <w:tcW w:w="1984" w:type="dxa"/>
          </w:tcPr>
          <w:p w:rsidR="003F5DDF" w:rsidRDefault="003F5DDF">
            <w:pPr>
              <w:pStyle w:val="ConsPlusNormal"/>
              <w:jc w:val="center"/>
            </w:pPr>
            <w:bookmarkStart w:id="180" w:name="P1975"/>
            <w:bookmarkEnd w:id="180"/>
            <w:r>
              <w:t>3</w:t>
            </w:r>
          </w:p>
        </w:tc>
        <w:tc>
          <w:tcPr>
            <w:tcW w:w="1321" w:type="dxa"/>
          </w:tcPr>
          <w:p w:rsidR="003F5DDF" w:rsidRDefault="003F5DDF">
            <w:pPr>
              <w:pStyle w:val="ConsPlusNormal"/>
              <w:jc w:val="center"/>
            </w:pPr>
            <w:bookmarkStart w:id="181" w:name="P1976"/>
            <w:bookmarkEnd w:id="181"/>
            <w:r>
              <w:t>4</w:t>
            </w:r>
          </w:p>
        </w:tc>
        <w:tc>
          <w:tcPr>
            <w:tcW w:w="1336" w:type="dxa"/>
          </w:tcPr>
          <w:p w:rsidR="003F5DDF" w:rsidRDefault="003F5DDF">
            <w:pPr>
              <w:pStyle w:val="ConsPlusNormal"/>
              <w:jc w:val="center"/>
            </w:pPr>
            <w:bookmarkStart w:id="182" w:name="P1977"/>
            <w:bookmarkEnd w:id="182"/>
            <w:r>
              <w:t>5</w:t>
            </w:r>
          </w:p>
        </w:tc>
        <w:tc>
          <w:tcPr>
            <w:tcW w:w="2324" w:type="dxa"/>
            <w:tcBorders>
              <w:right w:val="nil"/>
            </w:tcBorders>
          </w:tcPr>
          <w:p w:rsidR="003F5DDF" w:rsidRDefault="003F5DDF">
            <w:pPr>
              <w:pStyle w:val="ConsPlusNormal"/>
              <w:jc w:val="center"/>
            </w:pPr>
            <w:bookmarkStart w:id="183" w:name="P1978"/>
            <w:bookmarkEnd w:id="183"/>
            <w:r>
              <w:t>6</w:t>
            </w:r>
          </w:p>
        </w:tc>
      </w:tr>
      <w:tr w:rsidR="003F5DDF">
        <w:tc>
          <w:tcPr>
            <w:tcW w:w="767" w:type="dxa"/>
            <w:tcBorders>
              <w:left w:val="nil"/>
            </w:tcBorders>
          </w:tcPr>
          <w:p w:rsidR="003F5DDF" w:rsidRDefault="003F5DDF">
            <w:pPr>
              <w:pStyle w:val="ConsPlusNormal"/>
            </w:pPr>
          </w:p>
        </w:tc>
        <w:tc>
          <w:tcPr>
            <w:tcW w:w="1928" w:type="dxa"/>
          </w:tcPr>
          <w:p w:rsidR="003F5DDF" w:rsidRDefault="003F5DDF">
            <w:pPr>
              <w:pStyle w:val="ConsPlusNormal"/>
            </w:pPr>
          </w:p>
        </w:tc>
        <w:tc>
          <w:tcPr>
            <w:tcW w:w="1984" w:type="dxa"/>
          </w:tcPr>
          <w:p w:rsidR="003F5DDF" w:rsidRDefault="003F5DDF">
            <w:pPr>
              <w:pStyle w:val="ConsPlusNormal"/>
            </w:pPr>
          </w:p>
        </w:tc>
        <w:tc>
          <w:tcPr>
            <w:tcW w:w="1321" w:type="dxa"/>
          </w:tcPr>
          <w:p w:rsidR="003F5DDF" w:rsidRDefault="003F5DDF">
            <w:pPr>
              <w:pStyle w:val="ConsPlusNormal"/>
            </w:pPr>
          </w:p>
        </w:tc>
        <w:tc>
          <w:tcPr>
            <w:tcW w:w="1336" w:type="dxa"/>
          </w:tcPr>
          <w:p w:rsidR="003F5DDF" w:rsidRDefault="003F5DDF">
            <w:pPr>
              <w:pStyle w:val="ConsPlusNormal"/>
            </w:pPr>
          </w:p>
        </w:tc>
        <w:tc>
          <w:tcPr>
            <w:tcW w:w="2324" w:type="dxa"/>
            <w:tcBorders>
              <w:right w:val="nil"/>
            </w:tcBorders>
          </w:tcPr>
          <w:p w:rsidR="003F5DDF" w:rsidRDefault="003F5DDF">
            <w:pPr>
              <w:pStyle w:val="ConsPlusNormal"/>
            </w:pPr>
          </w:p>
        </w:tc>
      </w:tr>
      <w:tr w:rsidR="003F5DDF">
        <w:tc>
          <w:tcPr>
            <w:tcW w:w="767" w:type="dxa"/>
            <w:tcBorders>
              <w:left w:val="nil"/>
            </w:tcBorders>
          </w:tcPr>
          <w:p w:rsidR="003F5DDF" w:rsidRDefault="003F5DDF">
            <w:pPr>
              <w:pStyle w:val="ConsPlusNormal"/>
            </w:pPr>
          </w:p>
        </w:tc>
        <w:tc>
          <w:tcPr>
            <w:tcW w:w="1928" w:type="dxa"/>
          </w:tcPr>
          <w:p w:rsidR="003F5DDF" w:rsidRDefault="003F5DDF">
            <w:pPr>
              <w:pStyle w:val="ConsPlusNormal"/>
            </w:pPr>
          </w:p>
        </w:tc>
        <w:tc>
          <w:tcPr>
            <w:tcW w:w="1984" w:type="dxa"/>
          </w:tcPr>
          <w:p w:rsidR="003F5DDF" w:rsidRDefault="003F5DDF">
            <w:pPr>
              <w:pStyle w:val="ConsPlusNormal"/>
            </w:pPr>
          </w:p>
        </w:tc>
        <w:tc>
          <w:tcPr>
            <w:tcW w:w="1321" w:type="dxa"/>
          </w:tcPr>
          <w:p w:rsidR="003F5DDF" w:rsidRDefault="003F5DDF">
            <w:pPr>
              <w:pStyle w:val="ConsPlusNormal"/>
            </w:pPr>
          </w:p>
        </w:tc>
        <w:tc>
          <w:tcPr>
            <w:tcW w:w="1336" w:type="dxa"/>
          </w:tcPr>
          <w:p w:rsidR="003F5DDF" w:rsidRDefault="003F5DDF">
            <w:pPr>
              <w:pStyle w:val="ConsPlusNormal"/>
            </w:pPr>
          </w:p>
        </w:tc>
        <w:tc>
          <w:tcPr>
            <w:tcW w:w="2324" w:type="dxa"/>
            <w:tcBorders>
              <w:right w:val="nil"/>
            </w:tcBorders>
          </w:tcPr>
          <w:p w:rsidR="003F5DDF" w:rsidRDefault="003F5DDF">
            <w:pPr>
              <w:pStyle w:val="ConsPlusNormal"/>
            </w:pPr>
          </w:p>
        </w:tc>
      </w:tr>
    </w:tbl>
    <w:p w:rsidR="003F5DDF" w:rsidRDefault="003F5DDF">
      <w:pPr>
        <w:pStyle w:val="ConsPlusNormal"/>
        <w:jc w:val="both"/>
      </w:pPr>
    </w:p>
    <w:p w:rsidR="003F5DDF" w:rsidRDefault="003F5DDF">
      <w:pPr>
        <w:pStyle w:val="ConsPlusNonformat"/>
        <w:jc w:val="both"/>
      </w:pPr>
      <w:bookmarkStart w:id="184" w:name="P1992"/>
      <w:bookmarkEnd w:id="184"/>
      <w:r>
        <w:t>Руководитель</w:t>
      </w:r>
    </w:p>
    <w:p w:rsidR="003F5DDF" w:rsidRDefault="003F5DDF">
      <w:pPr>
        <w:pStyle w:val="ConsPlusNonformat"/>
        <w:jc w:val="both"/>
      </w:pPr>
      <w:r>
        <w:t>(уполномоченное лицо)   _____________ _____________ _______________________</w:t>
      </w:r>
    </w:p>
    <w:p w:rsidR="003F5DDF" w:rsidRDefault="003F5DDF">
      <w:pPr>
        <w:pStyle w:val="ConsPlusNonformat"/>
        <w:jc w:val="both"/>
      </w:pPr>
      <w:r>
        <w:t xml:space="preserve">                          (подпись)    (должность)   (расшифровка подписи)</w:t>
      </w:r>
    </w:p>
    <w:p w:rsidR="003F5DDF" w:rsidRDefault="003F5DDF">
      <w:pPr>
        <w:pStyle w:val="ConsPlusNonformat"/>
        <w:jc w:val="both"/>
      </w:pPr>
    </w:p>
    <w:p w:rsidR="003F5DDF" w:rsidRDefault="003F5DDF">
      <w:pPr>
        <w:pStyle w:val="ConsPlusNonformat"/>
        <w:jc w:val="both"/>
      </w:pPr>
      <w:r>
        <w:t>Главный бухгалтер</w:t>
      </w:r>
    </w:p>
    <w:p w:rsidR="003F5DDF" w:rsidRDefault="003F5DDF">
      <w:pPr>
        <w:pStyle w:val="ConsPlusNonformat"/>
        <w:jc w:val="both"/>
      </w:pPr>
      <w:r>
        <w:t>(уполномоченное лицо)   _____________ _____________ _______________________</w:t>
      </w:r>
    </w:p>
    <w:p w:rsidR="003F5DDF" w:rsidRDefault="003F5DDF">
      <w:pPr>
        <w:pStyle w:val="ConsPlusNonformat"/>
        <w:jc w:val="both"/>
      </w:pPr>
      <w:r>
        <w:t xml:space="preserve">                          (подпись)    (должность)   (расшифровка подписи)</w:t>
      </w:r>
    </w:p>
    <w:p w:rsidR="003F5DDF" w:rsidRDefault="003F5DDF">
      <w:pPr>
        <w:pStyle w:val="ConsPlusNonformat"/>
        <w:jc w:val="both"/>
      </w:pPr>
    </w:p>
    <w:p w:rsidR="003F5DDF" w:rsidRDefault="003F5DDF">
      <w:pPr>
        <w:pStyle w:val="ConsPlusNonformat"/>
        <w:jc w:val="both"/>
      </w:pPr>
      <w:r>
        <w:t xml:space="preserve">                                                         Номер страницы ___</w:t>
      </w:r>
    </w:p>
    <w:p w:rsidR="003F5DDF" w:rsidRDefault="003F5DDF">
      <w:pPr>
        <w:pStyle w:val="ConsPlusNonformat"/>
        <w:jc w:val="both"/>
      </w:pPr>
      <w:r>
        <w:t xml:space="preserve">                                                         Всего страниц ____</w:t>
      </w:r>
    </w:p>
    <w:p w:rsidR="003F5DDF" w:rsidRDefault="003F5DDF">
      <w:pPr>
        <w:pStyle w:val="ConsPlusNormal"/>
        <w:jc w:val="both"/>
      </w:pPr>
    </w:p>
    <w:p w:rsidR="003F5DDF" w:rsidRDefault="003F5DDF">
      <w:pPr>
        <w:pStyle w:val="ConsPlusNormal"/>
        <w:ind w:firstLine="540"/>
        <w:jc w:val="both"/>
      </w:pPr>
    </w:p>
    <w:p w:rsidR="003F5DDF" w:rsidRDefault="003F5DDF">
      <w:pPr>
        <w:pStyle w:val="ConsPlusNormal"/>
        <w:pBdr>
          <w:top w:val="single" w:sz="6" w:space="0" w:color="auto"/>
        </w:pBdr>
        <w:spacing w:before="100" w:after="100"/>
        <w:jc w:val="both"/>
        <w:rPr>
          <w:sz w:val="2"/>
          <w:szCs w:val="2"/>
        </w:rPr>
      </w:pPr>
    </w:p>
    <w:p w:rsidR="00D85515" w:rsidRDefault="00D85515"/>
    <w:sectPr w:rsidR="00D85515" w:rsidSect="003D5EC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DDF"/>
    <w:rsid w:val="00365760"/>
    <w:rsid w:val="003D5EC0"/>
    <w:rsid w:val="003F5DDF"/>
    <w:rsid w:val="008E072C"/>
    <w:rsid w:val="00D85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5D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F5D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5D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F5D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F5D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F5DD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F5DD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F5DD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365760"/>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365760"/>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5D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F5D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5D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F5D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F5D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F5DD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F5DD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F5DD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365760"/>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365760"/>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6A6754AFDE2C29DB5483A703156F8738A81F7828D79C96F36715186C6D410117AD25956EB3B01055B5F9287B12FBA882316AAC70024k4L" TargetMode="External"/><Relationship Id="rId21" Type="http://schemas.openxmlformats.org/officeDocument/2006/relationships/hyperlink" Target="consultantplus://offline/ref=A6A6754AFDE2C29DB5483A703156F8738A82F68A8376C96F36715186C6D410117AD25950EE3802560A1093DBF579A9882316A8C41C46604424kFL" TargetMode="External"/><Relationship Id="rId42" Type="http://schemas.openxmlformats.org/officeDocument/2006/relationships/hyperlink" Target="consultantplus://offline/ref=A6A6754AFDE2C29DB5483A703156F8738A82F68A8376C96F36715186C6D410117AD25950EE3802560A1093DBF579A9882316A8C41C46604424kFL" TargetMode="External"/><Relationship Id="rId63" Type="http://schemas.openxmlformats.org/officeDocument/2006/relationships/hyperlink" Target="consultantplus://offline/ref=A6A6754AFDE2C29DB5483A703156F8738B88F8878C78C96F36715186C6D410117AD25950EE380A50091093DBF579A9882316A8C41C46604424kFL" TargetMode="External"/><Relationship Id="rId84" Type="http://schemas.openxmlformats.org/officeDocument/2006/relationships/hyperlink" Target="consultantplus://offline/ref=A6A6754AFDE2C29DB5483A703156F8738A81F7828D79C96F36715186C6D410117AD25959E83C01055B5F9287B12FBA882316AAC70024k4L" TargetMode="External"/><Relationship Id="rId138" Type="http://schemas.openxmlformats.org/officeDocument/2006/relationships/hyperlink" Target="consultantplus://offline/ref=A6A6754AFDE2C29DB5483A703156F8738A82F68B8E77C96F36715186C6D410117AD25955EB3C025A5E4A83DFBC2CA796200BB6C5024626k0L" TargetMode="External"/><Relationship Id="rId159" Type="http://schemas.openxmlformats.org/officeDocument/2006/relationships/hyperlink" Target="consultantplus://offline/ref=A6A6754AFDE2C29DB5483A703156F8738A82F68A8376C96F36715186C6D410117AD25950EE3802560A1093DBF579A9882316A8C41C46604424kFL" TargetMode="External"/><Relationship Id="rId170" Type="http://schemas.openxmlformats.org/officeDocument/2006/relationships/hyperlink" Target="consultantplus://offline/ref=A6A6754AFDE2C29DB5483A703156F8738A82F68A8376C96F36715186C6D410117AD25950EE3802560A1093DBF579A9882316A8C41C46604424kFL" TargetMode="External"/><Relationship Id="rId191" Type="http://schemas.openxmlformats.org/officeDocument/2006/relationships/hyperlink" Target="consultantplus://offline/ref=A6A6754AFDE2C29DB5483A703156F8738A82F68A8376C96F36715186C6D410117AD25950EE3802560A1093DBF579A9882316A8C41C46604424kFL" TargetMode="External"/><Relationship Id="rId205" Type="http://schemas.openxmlformats.org/officeDocument/2006/relationships/hyperlink" Target="consultantplus://offline/ref=A6A6754AFDE2C29DB5483A703156F8738A84F18B8976C96F36715186C6D410117AD25950EE380B550F1093DBF579A9882316A8C41C46604424kFL" TargetMode="External"/><Relationship Id="rId226" Type="http://schemas.openxmlformats.org/officeDocument/2006/relationships/hyperlink" Target="consultantplus://offline/ref=A6A6754AFDE2C29DB5483A703156F8738A80F5848E76C96F36715186C6D4101168D2015CEE3B14510905C58AB322kCL" TargetMode="External"/><Relationship Id="rId107" Type="http://schemas.openxmlformats.org/officeDocument/2006/relationships/hyperlink" Target="consultantplus://offline/ref=A6A6754AFDE2C29DB5483A703156F8738B88F4868E7AC96F36715186C6D410117AD25950EE3A09570F1093DBF579A9882316A8C41C46604424kFL" TargetMode="External"/><Relationship Id="rId11" Type="http://schemas.openxmlformats.org/officeDocument/2006/relationships/hyperlink" Target="consultantplus://offline/ref=A6A6754AFDE2C29DB5483A703156F8738B80F98A8F76C96F36715186C6D410117AD25950EE380A500F1093DBF579A9882316A8C41C46604424kFL" TargetMode="External"/><Relationship Id="rId32" Type="http://schemas.openxmlformats.org/officeDocument/2006/relationships/hyperlink" Target="consultantplus://offline/ref=A6A6754AFDE2C29DB5483A703156F8738A82F68A8376C96F36715186C6D410117AD25950EE3802560A1093DBF579A9882316A8C41C46604424kFL" TargetMode="External"/><Relationship Id="rId53" Type="http://schemas.openxmlformats.org/officeDocument/2006/relationships/hyperlink" Target="consultantplus://offline/ref=A6A6754AFDE2C29DB5483A703156F8738B88F8878C78C96F36715186C6D410117AD25950EE380A50091093DBF579A9882316A8C41C46604424kFL" TargetMode="External"/><Relationship Id="rId74" Type="http://schemas.openxmlformats.org/officeDocument/2006/relationships/hyperlink" Target="consultantplus://offline/ref=A6A6754AFDE2C29DB5483A703156F8738A81F7828D79C96F36715186C6D410117AD25959E83C01055B5F9287B12FBA882316AAC70024k4L" TargetMode="External"/><Relationship Id="rId128" Type="http://schemas.openxmlformats.org/officeDocument/2006/relationships/hyperlink" Target="consultantplus://offline/ref=A6A6754AFDE2C29DB5483A703156F8738A82F68A8376C96F36715186C6D410117AD25950EE3802560A1093DBF579A9882316A8C41C46604424kFL" TargetMode="External"/><Relationship Id="rId149" Type="http://schemas.openxmlformats.org/officeDocument/2006/relationships/hyperlink" Target="consultantplus://offline/ref=A6A6754AFDE2C29DB5483A703156F8738A82F68A8376C96F36715186C6D410117AD25950EE3802560A1093DBF579A9882316A8C41C46604424kFL" TargetMode="External"/><Relationship Id="rId5" Type="http://schemas.openxmlformats.org/officeDocument/2006/relationships/webSettings" Target="webSettings.xml"/><Relationship Id="rId95" Type="http://schemas.openxmlformats.org/officeDocument/2006/relationships/hyperlink" Target="consultantplus://offline/ref=A6A6754AFDE2C29DB5483A703156F8738A84F5848C76C96F36715186C6D410117AD25950EE380A500D1093DBF579A9882316A8C41C46604424kFL" TargetMode="External"/><Relationship Id="rId160" Type="http://schemas.openxmlformats.org/officeDocument/2006/relationships/hyperlink" Target="consultantplus://offline/ref=A6A6754AFDE2C29DB5483A703156F8738A82F68A8376C96F36715186C6D410117AD25950EE3802560A1093DBF579A9882316A8C41C46604424kFL" TargetMode="External"/><Relationship Id="rId181" Type="http://schemas.openxmlformats.org/officeDocument/2006/relationships/hyperlink" Target="consultantplus://offline/ref=A6A6754AFDE2C29DB5483A703156F8738A82F68A8376C96F36715186C6D410117AD25950EE3802560A1093DBF579A9882316A8C41C46604424kFL" TargetMode="External"/><Relationship Id="rId216" Type="http://schemas.openxmlformats.org/officeDocument/2006/relationships/hyperlink" Target="consultantplus://offline/ref=A6A6754AFDE2C29DB5483A703156F8738B89F08A887CC96F36715186C6D410117AD25950EE380A50031093DBF579A9882316A8C41C46604424kFL" TargetMode="External"/><Relationship Id="rId22" Type="http://schemas.openxmlformats.org/officeDocument/2006/relationships/hyperlink" Target="consultantplus://offline/ref=A6A6754AFDE2C29DB5483A703156F8738A82F68A8376C96F36715186C6D410117AD25950EE3802560A1093DBF579A9882316A8C41C46604424kFL" TargetMode="External"/><Relationship Id="rId43" Type="http://schemas.openxmlformats.org/officeDocument/2006/relationships/hyperlink" Target="consultantplus://offline/ref=A6A6754AFDE2C29DB5483A703156F8738A84F385827EC96F36715186C6D4101168D2015CEE3B14510905C58AB322kCL" TargetMode="External"/><Relationship Id="rId64" Type="http://schemas.openxmlformats.org/officeDocument/2006/relationships/hyperlink" Target="consultantplus://offline/ref=A6A6754AFDE2C29DB5483A703156F8738A81F7828D79C96F36715186C6D410117AD25959E83C01055B5F9287B12FBA882316AAC70024k4L" TargetMode="External"/><Relationship Id="rId118" Type="http://schemas.openxmlformats.org/officeDocument/2006/relationships/hyperlink" Target="consultantplus://offline/ref=A6A6754AFDE2C29DB5483A703156F8738B88F8878C78C96F36715186C6D410117AD25950EE380A50091093DBF579A9882316A8C41C46604424kFL" TargetMode="External"/><Relationship Id="rId139" Type="http://schemas.openxmlformats.org/officeDocument/2006/relationships/hyperlink" Target="consultantplus://offline/ref=A6A6754AFDE2C29DB5483A703156F8738B89F08A887CC96F36715186C6D410117AD25950EE380A500B1093DBF579A9882316A8C41C46604424kFL" TargetMode="External"/><Relationship Id="rId85" Type="http://schemas.openxmlformats.org/officeDocument/2006/relationships/hyperlink" Target="consultantplus://offline/ref=A6A6754AFDE2C29DB5483A703156F8738A84F385827EC96F36715186C6D4101168D2015CEE3B14510905C58AB322kCL" TargetMode="External"/><Relationship Id="rId150" Type="http://schemas.openxmlformats.org/officeDocument/2006/relationships/hyperlink" Target="consultantplus://offline/ref=A6A6754AFDE2C29DB5483A703156F8738A82F68A8376C96F36715186C6D410117AD25950EE3802560A1093DBF579A9882316A8C41C46604424kFL" TargetMode="External"/><Relationship Id="rId171" Type="http://schemas.openxmlformats.org/officeDocument/2006/relationships/hyperlink" Target="consultantplus://offline/ref=A6A6754AFDE2C29DB5483A703156F8738A82F68A8376C96F36715186C6D410117AD25950EE3802560A1093DBF579A9882316A8C41C46604424kFL" TargetMode="External"/><Relationship Id="rId192" Type="http://schemas.openxmlformats.org/officeDocument/2006/relationships/hyperlink" Target="consultantplus://offline/ref=A6A6754AFDE2C29DB5483A703156F8738B80F98A8F76C96F36715186C6D410117AD25950EE380A500C1093DBF579A9882316A8C41C46604424kFL" TargetMode="External"/><Relationship Id="rId206" Type="http://schemas.openxmlformats.org/officeDocument/2006/relationships/hyperlink" Target="consultantplus://offline/ref=A6A6754AFDE2C29DB5483A703156F8738A82F68A8376C96F36715186C6D410117AD25950EE3802560A1093DBF579A9882316A8C41C46604424kFL" TargetMode="External"/><Relationship Id="rId227" Type="http://schemas.openxmlformats.org/officeDocument/2006/relationships/hyperlink" Target="consultantplus://offline/ref=A6A6754AFDE2C29DB5483A703156F8738A80F5848E76C96F36715186C6D410117AD25950EE380859091093DBF579A9882316A8C41C46604424kFL" TargetMode="External"/><Relationship Id="rId12" Type="http://schemas.openxmlformats.org/officeDocument/2006/relationships/hyperlink" Target="consultantplus://offline/ref=A6A6754AFDE2C29DB5483A703156F8738A84F18B8976C96F36715186C6D410117AD25950EE380B520E1093DBF579A9882316A8C41C46604424kFL" TargetMode="External"/><Relationship Id="rId33" Type="http://schemas.openxmlformats.org/officeDocument/2006/relationships/hyperlink" Target="consultantplus://offline/ref=A6A6754AFDE2C29DB5483A703156F8738A82F68A8376C96F36715186C6D410117AD25950EE3802560A1093DBF579A9882316A8C41C46604424kFL" TargetMode="External"/><Relationship Id="rId108" Type="http://schemas.openxmlformats.org/officeDocument/2006/relationships/hyperlink" Target="consultantplus://offline/ref=A6A6754AFDE2C29DB5483A703156F8738B88F4868E7AC96F36715186C6D410117AD25950EE3A09570F1093DBF579A9882316A8C41C46604424kFL" TargetMode="External"/><Relationship Id="rId129" Type="http://schemas.openxmlformats.org/officeDocument/2006/relationships/hyperlink" Target="consultantplus://offline/ref=A6A6754AFDE2C29DB5483A703156F8738A81F7828D79C96F36715186C6D410117AD25959E83C01055B5F9287B12FBA882316AAC70024k4L" TargetMode="External"/><Relationship Id="rId54" Type="http://schemas.openxmlformats.org/officeDocument/2006/relationships/hyperlink" Target="consultantplus://offline/ref=A6A6754AFDE2C29DB5483A703156F8738B88F8878C79C96F36715186C6D410117AD25950EE380A50091093DBF579A9882316A8C41C46604424kFL" TargetMode="External"/><Relationship Id="rId75" Type="http://schemas.openxmlformats.org/officeDocument/2006/relationships/hyperlink" Target="consultantplus://offline/ref=A6A6754AFDE2C29DB5483A703156F8738A81F7828D79C96F36715186C6D410117AD25959E83C01055B5F9287B12FBA882316AAC70024k4L" TargetMode="External"/><Relationship Id="rId96" Type="http://schemas.openxmlformats.org/officeDocument/2006/relationships/hyperlink" Target="consultantplus://offline/ref=A6A6754AFDE2C29DB5483A703156F8738A82F68A8376C96F36715186C6D410117AD25950EE3802560A1093DBF579A9882316A8C41C46604424kFL" TargetMode="External"/><Relationship Id="rId140" Type="http://schemas.openxmlformats.org/officeDocument/2006/relationships/hyperlink" Target="consultantplus://offline/ref=A6A6754AFDE2C29DB5483A703156F8738B89F08A887CC96F36715186C6D410117AD25950EE380A50091093DBF579A9882316A8C41C46604424kFL" TargetMode="External"/><Relationship Id="rId161" Type="http://schemas.openxmlformats.org/officeDocument/2006/relationships/hyperlink" Target="consultantplus://offline/ref=A6A6754AFDE2C29DB5483A703156F8738A82F68A8376C96F36715186C6D410117AD25950EE3802560A1093DBF579A9882316A8C41C46604424kFL" TargetMode="External"/><Relationship Id="rId182" Type="http://schemas.openxmlformats.org/officeDocument/2006/relationships/hyperlink" Target="consultantplus://offline/ref=A6A6754AFDE2C29DB5483A703156F8738A82F68A8376C96F36715186C6D410117AD25950EE3802560A1093DBF579A9882316A8C41C46604424kFL" TargetMode="External"/><Relationship Id="rId217" Type="http://schemas.openxmlformats.org/officeDocument/2006/relationships/hyperlink" Target="consultantplus://offline/ref=A6A6754AFDE2C29DB5483A703156F8738B89F08A887CC96F36715186C6D410117AD25950EE380A530A1093DBF579A9882316A8C41C46604424kFL" TargetMode="External"/><Relationship Id="rId6" Type="http://schemas.openxmlformats.org/officeDocument/2006/relationships/hyperlink" Target="consultantplus://offline/ref=A6A6754AFDE2C29DB5483A703156F8738B80F98A8F76C96F36715186C6D410117AD25950EE380A500F1093DBF579A9882316A8C41C46604424kFL" TargetMode="External"/><Relationship Id="rId23" Type="http://schemas.openxmlformats.org/officeDocument/2006/relationships/hyperlink" Target="consultantplus://offline/ref=A6A6754AFDE2C29DB5483A703156F8738A82F68A8376C96F36715186C6D410117AD25950EE380255031093DBF579A9882316A8C41C46604424kFL" TargetMode="External"/><Relationship Id="rId119" Type="http://schemas.openxmlformats.org/officeDocument/2006/relationships/hyperlink" Target="consultantplus://offline/ref=A6A6754AFDE2C29DB5483A703156F8738B80F9858C79C96F36715186C6D410117AD25950EE380A50091093DBF579A9882316A8C41C46604424kFL" TargetMode="External"/><Relationship Id="rId44" Type="http://schemas.openxmlformats.org/officeDocument/2006/relationships/hyperlink" Target="consultantplus://offline/ref=A6A6754AFDE2C29DB5483A703156F8738A82F68A8376C96F36715186C6D410117AD25950EE3802560A1093DBF579A9882316A8C41C46604424kFL" TargetMode="External"/><Relationship Id="rId65" Type="http://schemas.openxmlformats.org/officeDocument/2006/relationships/hyperlink" Target="consultantplus://offline/ref=A6A6754AFDE2C29DB5483A703156F8738B88F8878C79C96F36715186C6D410117AD25950EE380A50091093DBF579A9882316A8C41C46604424kFL" TargetMode="External"/><Relationship Id="rId86" Type="http://schemas.openxmlformats.org/officeDocument/2006/relationships/hyperlink" Target="consultantplus://offline/ref=A6A6754AFDE2C29DB5483A703156F8738A84F5848C76C96F36715186C6D410117AD25950EE380A500C1093DBF579A9882316A8C41C46604424kFL" TargetMode="External"/><Relationship Id="rId130" Type="http://schemas.openxmlformats.org/officeDocument/2006/relationships/hyperlink" Target="consultantplus://offline/ref=A6A6754AFDE2C29DB5483A703156F8738A82F68A8376C96F36715186C6D410117AD25950EE3802560A1093DBF579A9882316A8C41C46604424kFL" TargetMode="External"/><Relationship Id="rId151" Type="http://schemas.openxmlformats.org/officeDocument/2006/relationships/hyperlink" Target="consultantplus://offline/ref=A6A6754AFDE2C29DB5483A703156F8738A82F68A8376C96F36715186C6D410117AD25950EE3802560A1093DBF579A9882316A8C41C46604424kFL" TargetMode="External"/><Relationship Id="rId172" Type="http://schemas.openxmlformats.org/officeDocument/2006/relationships/hyperlink" Target="consultantplus://offline/ref=A6A6754AFDE2C29DB5483A703156F8738A82F68A8376C96F36715186C6D410117AD25950EE3802560A1093DBF579A9882316A8C41C46604424kFL" TargetMode="External"/><Relationship Id="rId193" Type="http://schemas.openxmlformats.org/officeDocument/2006/relationships/hyperlink" Target="consultantplus://offline/ref=A6A6754AFDE2C29DB5483A703156F8738A84F18B8976C96F36715186C6D410117AD25950EE380B52021093DBF579A9882316A8C41C46604424kFL" TargetMode="External"/><Relationship Id="rId207" Type="http://schemas.openxmlformats.org/officeDocument/2006/relationships/hyperlink" Target="consultantplus://offline/ref=A6A6754AFDE2C29DB5483A703156F8738A82F68A8376C96F36715186C6D410117AD25950EE3802560A1093DBF579A9882316A8C41C46604424kFL" TargetMode="External"/><Relationship Id="rId228" Type="http://schemas.openxmlformats.org/officeDocument/2006/relationships/hyperlink" Target="consultantplus://offline/ref=A6A6754AFDE2C29DB5483A703156F8738A80F5848E76C96F36715186C6D4101168D2015CEE3B14510905C58AB322kCL" TargetMode="External"/><Relationship Id="rId13" Type="http://schemas.openxmlformats.org/officeDocument/2006/relationships/hyperlink" Target="consultantplus://offline/ref=A6A6754AFDE2C29DB5483A703156F8738B89F08A887CC96F36715186C6D410117AD25950EE380A510D1093DBF579A9882316A8C41C46604424kFL" TargetMode="External"/><Relationship Id="rId109" Type="http://schemas.openxmlformats.org/officeDocument/2006/relationships/hyperlink" Target="consultantplus://offline/ref=A6A6754AFDE2C29DB5483A703156F8738A81F7828D79C96F36715186C6D410117AD25959E83C01055B5F9287B12FBA882316AAC70024k4L" TargetMode="External"/><Relationship Id="rId34" Type="http://schemas.openxmlformats.org/officeDocument/2006/relationships/hyperlink" Target="consultantplus://offline/ref=A6A6754AFDE2C29DB5483A703156F8738A84F5848C76C96F36715186C6D410117AD25950EE380A500B1093DBF579A9882316A8C41C46604424kFL" TargetMode="External"/><Relationship Id="rId55" Type="http://schemas.openxmlformats.org/officeDocument/2006/relationships/hyperlink" Target="consultantplus://offline/ref=A6A6754AFDE2C29DB5483A703156F8738B80F9858C79C96F36715186C6D410117AD25950EE380A50091093DBF579A9882316A8C41C46604424kFL" TargetMode="External"/><Relationship Id="rId76" Type="http://schemas.openxmlformats.org/officeDocument/2006/relationships/hyperlink" Target="consultantplus://offline/ref=A6A6754AFDE2C29DB5483A703156F8738889F581837FC96F36715186C6D410117AD25950EE380356091093DBF579A9882316A8C41C46604424kFL" TargetMode="External"/><Relationship Id="rId97" Type="http://schemas.openxmlformats.org/officeDocument/2006/relationships/hyperlink" Target="consultantplus://offline/ref=A6A6754AFDE2C29DB5483A703156F8738A82F68A8376C96F36715186C6D410117AD25950EE3802560A1093DBF579A9882316A8C41C46604424kFL" TargetMode="External"/><Relationship Id="rId120" Type="http://schemas.openxmlformats.org/officeDocument/2006/relationships/hyperlink" Target="consultantplus://offline/ref=A6A6754AFDE2C29DB5483A703156F8738A82F68A8376C96F36715186C6D410117AD25950EE3802560A1093DBF579A9882316A8C41C46604424kFL" TargetMode="External"/><Relationship Id="rId141" Type="http://schemas.openxmlformats.org/officeDocument/2006/relationships/hyperlink" Target="consultantplus://offline/ref=A6A6754AFDE2C29DB5483A703156F8738B89F08A887CC96F36715186C6D410117AD25950EE380A500E1093DBF579A9882316A8C41C46604424kFL" TargetMode="External"/><Relationship Id="rId7" Type="http://schemas.openxmlformats.org/officeDocument/2006/relationships/hyperlink" Target="consultantplus://offline/ref=A6A6754AFDE2C29DB5483A703156F8738A84F18B8976C96F36715186C6D410117AD25950EE380B520E1093DBF579A9882316A8C41C46604424kFL" TargetMode="External"/><Relationship Id="rId162" Type="http://schemas.openxmlformats.org/officeDocument/2006/relationships/hyperlink" Target="consultantplus://offline/ref=A6A6754AFDE2C29DB5483A703156F8738888F6818876C96F36715186C6D410117AD25950EE380A510C1093DBF579A9882316A8C41C46604424kFL" TargetMode="External"/><Relationship Id="rId183" Type="http://schemas.openxmlformats.org/officeDocument/2006/relationships/hyperlink" Target="consultantplus://offline/ref=A6A6754AFDE2C29DB5483A703156F8738A84F5848C76C96F36715186C6D410117AD25950EE380A530F1093DBF579A9882316A8C41C46604424kFL" TargetMode="External"/><Relationship Id="rId218" Type="http://schemas.openxmlformats.org/officeDocument/2006/relationships/hyperlink" Target="consultantplus://offline/ref=A6A6754AFDE2C29DB5483A703156F8738B80F98A8F76C96F36715186C6D410117AD25950EE380A500D1093DBF579A9882316A8C41C46604424kFL" TargetMode="External"/><Relationship Id="rId24" Type="http://schemas.openxmlformats.org/officeDocument/2006/relationships/hyperlink" Target="consultantplus://offline/ref=A6A6754AFDE2C29DB5483A703156F8738A82F68B8E77C96F36715186C6D4101168D2015CEE3B14510905C58AB322kCL" TargetMode="External"/><Relationship Id="rId45" Type="http://schemas.openxmlformats.org/officeDocument/2006/relationships/hyperlink" Target="consultantplus://offline/ref=A6A6754AFDE2C29DB5483A703156F8738A84F5848C76C96F36715186C6D410117AD25950EE380A500F1093DBF579A9882316A8C41C46604424kFL" TargetMode="External"/><Relationship Id="rId66" Type="http://schemas.openxmlformats.org/officeDocument/2006/relationships/hyperlink" Target="consultantplus://offline/ref=A6A6754AFDE2C29DB5483A703156F8738A81F7828D79C96F36715186C6D410117AD25959E83C01055B5F9287B12FBA882316AAC70024k4L" TargetMode="External"/><Relationship Id="rId87" Type="http://schemas.openxmlformats.org/officeDocument/2006/relationships/hyperlink" Target="consultantplus://offline/ref=A6A6754AFDE2C29DB5483A703156F8738A81F7828D79C96F36715186C6D410117AD25959E83C01055B5F9287B12FBA882316AAC70024k4L" TargetMode="External"/><Relationship Id="rId110" Type="http://schemas.openxmlformats.org/officeDocument/2006/relationships/hyperlink" Target="consultantplus://offline/ref=A6A6754AFDE2C29DB5483A703156F8738A82F68A8376C96F36715186C6D410117AD25950EE3802560A1093DBF579A9882316A8C41C46604424kFL" TargetMode="External"/><Relationship Id="rId131" Type="http://schemas.openxmlformats.org/officeDocument/2006/relationships/hyperlink" Target="consultantplus://offline/ref=A6A6754AFDE2C29DB5483A703156F8738A82F68A8376C96F36715186C6D410117AD25950EE3802560A1093DBF579A9882316A8C41C46604424kFL" TargetMode="External"/><Relationship Id="rId152" Type="http://schemas.openxmlformats.org/officeDocument/2006/relationships/hyperlink" Target="consultantplus://offline/ref=A6A6754AFDE2C29DB5483A703156F8738A82F68A8376C96F36715186C6D410117AD25950EE3802560A1093DBF579A9882316A8C41C46604424kFL" TargetMode="External"/><Relationship Id="rId173" Type="http://schemas.openxmlformats.org/officeDocument/2006/relationships/hyperlink" Target="consultantplus://offline/ref=A6A6754AFDE2C29DB5483A703156F8738A82F68A8376C96F36715186C6D410117AD25950EE3802560A1093DBF579A9882316A8C41C46604424kFL" TargetMode="External"/><Relationship Id="rId194" Type="http://schemas.openxmlformats.org/officeDocument/2006/relationships/hyperlink" Target="consultantplus://offline/ref=A6A6754AFDE2C29DB5483A703156F8738A84F18B8976C96F36715186C6D410117AD25950EE380B52031093DBF579A9882316A8C41C46604424kFL" TargetMode="External"/><Relationship Id="rId208" Type="http://schemas.openxmlformats.org/officeDocument/2006/relationships/hyperlink" Target="consultantplus://offline/ref=A6A6754AFDE2C29DB5483A703156F8738A82F68A8376C96F36715186C6D410117AD25950EE3802560A1093DBF579A9882316A8C41C46604424kFL" TargetMode="External"/><Relationship Id="rId229" Type="http://schemas.openxmlformats.org/officeDocument/2006/relationships/hyperlink" Target="consultantplus://offline/ref=A6A6754AFDE2C29DB5483A703156F8738A80F5848E76C96F36715186C6D410117AD25950EE380859091093DBF579A9882316A8C41C46604424kFL" TargetMode="External"/><Relationship Id="rId14" Type="http://schemas.openxmlformats.org/officeDocument/2006/relationships/hyperlink" Target="consultantplus://offline/ref=A6A6754AFDE2C29DB5483A703156F8738A84F5848C76C96F36715186C6D410117AD25950EE380A510D1093DBF579A9882316A8C41C46604424kFL" TargetMode="External"/><Relationship Id="rId35" Type="http://schemas.openxmlformats.org/officeDocument/2006/relationships/hyperlink" Target="consultantplus://offline/ref=A6A6754AFDE2C29DB5483A703156F8738A84F5848C76C96F36715186C6D410117AD25950EE380A50081093DBF579A9882316A8C41C46604424kFL" TargetMode="External"/><Relationship Id="rId56" Type="http://schemas.openxmlformats.org/officeDocument/2006/relationships/hyperlink" Target="consultantplus://offline/ref=A6A6754AFDE2C29DB5483A703156F8738889F38B8F7DC96F36715186C6D410117AD25950EE380A52091093DBF579A9882316A8C41C46604424kFL" TargetMode="External"/><Relationship Id="rId77" Type="http://schemas.openxmlformats.org/officeDocument/2006/relationships/hyperlink" Target="consultantplus://offline/ref=A6A6754AFDE2C29DB5483A703156F8738A81F7828D79C96F36715186C6D410117AD25959E83C01055B5F9287B12FBA882316AAC70024k4L" TargetMode="External"/><Relationship Id="rId100" Type="http://schemas.openxmlformats.org/officeDocument/2006/relationships/hyperlink" Target="consultantplus://offline/ref=A6A6754AFDE2C29DB5483A703156F8738A81F482837CC96F36715186C6D4101168D2015CEE3B14510905C58AB322kCL" TargetMode="External"/><Relationship Id="rId8" Type="http://schemas.openxmlformats.org/officeDocument/2006/relationships/hyperlink" Target="consultantplus://offline/ref=A6A6754AFDE2C29DB5483A703156F8738B89F08A887CC96F36715186C6D410117AD25950EE380A510D1093DBF579A9882316A8C41C46604424kFL" TargetMode="External"/><Relationship Id="rId98" Type="http://schemas.openxmlformats.org/officeDocument/2006/relationships/hyperlink" Target="consultantplus://offline/ref=A6A6754AFDE2C29DB5483A703156F8738A82F68A8376C96F36715186C6D410117AD25950EE3802560A1093DBF579A9882316A8C41C46604424kFL" TargetMode="External"/><Relationship Id="rId121" Type="http://schemas.openxmlformats.org/officeDocument/2006/relationships/hyperlink" Target="consultantplus://offline/ref=A6A6754AFDE2C29DB5483A703156F8738A82F68A8376C96F36715186C6D410117AD25950EE3802560A1093DBF579A9882316A8C41C46604424kFL" TargetMode="External"/><Relationship Id="rId142" Type="http://schemas.openxmlformats.org/officeDocument/2006/relationships/hyperlink" Target="consultantplus://offline/ref=A6A6754AFDE2C29DB5483A703156F8738A82F68A8376C96F36715186C6D410117AD25950EE3802560A1093DBF579A9882316A8C41C46604424kFL" TargetMode="External"/><Relationship Id="rId163" Type="http://schemas.openxmlformats.org/officeDocument/2006/relationships/hyperlink" Target="consultantplus://offline/ref=A6A6754AFDE2C29DB5483A703156F8738A82F68A8376C96F36715186C6D410117AD25950EE3802560A1093DBF579A9882316A8C41C46604424kFL" TargetMode="External"/><Relationship Id="rId184" Type="http://schemas.openxmlformats.org/officeDocument/2006/relationships/hyperlink" Target="consultantplus://offline/ref=A6A6754AFDE2C29DB5483A703156F8738889F581837FC96F36715186C6D410117AD25950EE380356091093DBF579A9882316A8C41C46604424kFL" TargetMode="External"/><Relationship Id="rId219" Type="http://schemas.openxmlformats.org/officeDocument/2006/relationships/hyperlink" Target="consultantplus://offline/ref=A6A6754AFDE2C29DB5483A703156F8738B89F08A887CC96F36715186C6D410117AD25950EE380A530B1093DBF579A9882316A8C41C46604424kFL" TargetMode="External"/><Relationship Id="rId230" Type="http://schemas.openxmlformats.org/officeDocument/2006/relationships/hyperlink" Target="consultantplus://offline/ref=A6A6754AFDE2C29DB5483A703156F8738A80F5848E76C96F36715186C6D4101168D2015CEE3B14510905C58AB322kCL" TargetMode="External"/><Relationship Id="rId25" Type="http://schemas.openxmlformats.org/officeDocument/2006/relationships/hyperlink" Target="consultantplus://offline/ref=A6A6754AFDE2C29DB5483A703156F8738A82F68A8376C96F36715186C6D410117AD25950EE3802560A1093DBF579A9882316A8C41C46604424kFL" TargetMode="External"/><Relationship Id="rId46" Type="http://schemas.openxmlformats.org/officeDocument/2006/relationships/hyperlink" Target="consultantplus://offline/ref=A6A6754AFDE2C29DB5483A703156F8738A82F68A8376C96F36715186C6D410117AD25950EE3802560A1093DBF579A9882316A8C41C46604424kFL" TargetMode="External"/><Relationship Id="rId67" Type="http://schemas.openxmlformats.org/officeDocument/2006/relationships/hyperlink" Target="consultantplus://offline/ref=A6A6754AFDE2C29DB5483A703156F8738B80F9858C79C96F36715186C6D410117AD25950EE380A50091093DBF579A9882316A8C41C46604424kFL" TargetMode="External"/><Relationship Id="rId20" Type="http://schemas.openxmlformats.org/officeDocument/2006/relationships/hyperlink" Target="consultantplus://offline/ref=A6A6754AFDE2C29DB5483A703156F8738B80F9858C79C96F36715186C6D410117AD25950EE380A50091093DBF579A9882316A8C41C46604424kFL" TargetMode="External"/><Relationship Id="rId41" Type="http://schemas.openxmlformats.org/officeDocument/2006/relationships/hyperlink" Target="consultantplus://offline/ref=A6A6754AFDE2C29DB5483A703156F8738A82F68A8376C96F36715186C6D410117AD25950EE3802560A1093DBF579A9882316A8C41C46604424kFL" TargetMode="External"/><Relationship Id="rId62" Type="http://schemas.openxmlformats.org/officeDocument/2006/relationships/hyperlink" Target="consultantplus://offline/ref=A6A6754AFDE2C29DB5483A703156F8738A81F7828D79C96F36715186C6D410117AD25959E83C01055B5F9287B12FBA882316AAC70024k4L" TargetMode="External"/><Relationship Id="rId83" Type="http://schemas.openxmlformats.org/officeDocument/2006/relationships/hyperlink" Target="consultantplus://offline/ref=A6A6754AFDE2C29DB5483A703156F8738A81F7828D79C96F36715186C6D410117AD25959E83C01055B5F9287B12FBA882316AAC70024k4L" TargetMode="External"/><Relationship Id="rId88" Type="http://schemas.openxmlformats.org/officeDocument/2006/relationships/hyperlink" Target="consultantplus://offline/ref=A6A6754AFDE2C29DB5483A703156F8738A81F7828D79C96F36715186C6D410117AD25959E83C01055B5F9287B12FBA882316AAC70024k4L" TargetMode="External"/><Relationship Id="rId111" Type="http://schemas.openxmlformats.org/officeDocument/2006/relationships/hyperlink" Target="consultantplus://offline/ref=A6A6754AFDE2C29DB5483A703156F8738A81F7828D79C96F36715186C6D410117AD25959E83C01055B5F9287B12FBA882316AAC70024k4L" TargetMode="External"/><Relationship Id="rId132" Type="http://schemas.openxmlformats.org/officeDocument/2006/relationships/hyperlink" Target="consultantplus://offline/ref=A6A6754AFDE2C29DB5483A703156F8738B89F08A887CC96F36715186C6D410117AD25950EE380A500A1093DBF579A9882316A8C41C46604424kFL" TargetMode="External"/><Relationship Id="rId153" Type="http://schemas.openxmlformats.org/officeDocument/2006/relationships/hyperlink" Target="consultantplus://offline/ref=A6A6754AFDE2C29DB5483A703156F8738A82F68A8376C96F36715186C6D410117AD25950EE380255031093DBF579A9882316A8C41C46604424kFL" TargetMode="External"/><Relationship Id="rId174" Type="http://schemas.openxmlformats.org/officeDocument/2006/relationships/hyperlink" Target="consultantplus://offline/ref=A6A6754AFDE2C29DB5483A703156F8738A82F68A8376C96F36715186C6D410117AD25950EE3802560A1093DBF579A9882316A8C41C46604424kFL" TargetMode="External"/><Relationship Id="rId179" Type="http://schemas.openxmlformats.org/officeDocument/2006/relationships/hyperlink" Target="consultantplus://offline/ref=A6A6754AFDE2C29DB5483A703156F8738A82F68A8376C96F36715186C6D410117AD25950EE3802560A1093DBF579A9882316A8C41C46604424kFL" TargetMode="External"/><Relationship Id="rId195" Type="http://schemas.openxmlformats.org/officeDocument/2006/relationships/hyperlink" Target="consultantplus://offline/ref=A6A6754AFDE2C29DB5483A703156F8738B89F08A887CC96F36715186C6D410117AD25950EE380A500F1093DBF579A9882316A8C41C46604424kFL" TargetMode="External"/><Relationship Id="rId209" Type="http://schemas.openxmlformats.org/officeDocument/2006/relationships/hyperlink" Target="consultantplus://offline/ref=A6A6754AFDE2C29DB5483A703156F8738A82F68A8376C96F36715186C6D410117AD25950EE3802560A1093DBF579A9882316A8C41C46604424kFL" TargetMode="External"/><Relationship Id="rId190" Type="http://schemas.openxmlformats.org/officeDocument/2006/relationships/hyperlink" Target="consultantplus://offline/ref=A6A6754AFDE2C29DB5483A703156F8738A82F68A8376C96F36715186C6D410117AD25950EE3802560A1093DBF579A9882316A8C41C46604424kFL" TargetMode="External"/><Relationship Id="rId204" Type="http://schemas.openxmlformats.org/officeDocument/2006/relationships/hyperlink" Target="consultantplus://offline/ref=A6A6754AFDE2C29DB5483A703156F8738A82F68A8376C96F36715186C6D410117AD25950EE3802560A1093DBF579A9882316A8C41C46604424kFL" TargetMode="External"/><Relationship Id="rId220" Type="http://schemas.openxmlformats.org/officeDocument/2006/relationships/hyperlink" Target="consultantplus://offline/ref=A6A6754AFDE2C29DB5483A703156F8738A82F68B8E77C96F36715186C6D410117AD25952EF3C0C5A5E4A83DFBC2CA796200BB6C5024626k0L" TargetMode="External"/><Relationship Id="rId225" Type="http://schemas.openxmlformats.org/officeDocument/2006/relationships/hyperlink" Target="consultantplus://offline/ref=A6A6754AFDE2C29DB5483A703156F8738A80F5848E76C96F36715186C6D410117AD25950EE380859091093DBF579A9882316A8C41C46604424kFL" TargetMode="External"/><Relationship Id="rId15" Type="http://schemas.openxmlformats.org/officeDocument/2006/relationships/hyperlink" Target="consultantplus://offline/ref=A6A6754AFDE2C29DB5483A703156F8738A82F68B8E77C96F36715186C6D410117AD25952E638095A5E4A83DFBC2CA796200BB6C5024626k0L" TargetMode="External"/><Relationship Id="rId36" Type="http://schemas.openxmlformats.org/officeDocument/2006/relationships/hyperlink" Target="consultantplus://offline/ref=A6A6754AFDE2C29DB5483A703156F8738A84F5848C76C96F36715186C6D410117AD25950EE380A500E1093DBF579A9882316A8C41C46604424kFL" TargetMode="External"/><Relationship Id="rId57" Type="http://schemas.openxmlformats.org/officeDocument/2006/relationships/hyperlink" Target="consultantplus://offline/ref=A6A6754AFDE2C29DB5483A703156F8738A81F7828D7BC96F36715186C6D410117AD25950EE380A500B1093DBF579A9882316A8C41C46604424kFL" TargetMode="External"/><Relationship Id="rId106" Type="http://schemas.openxmlformats.org/officeDocument/2006/relationships/hyperlink" Target="consultantplus://offline/ref=A6A6754AFDE2C29DB5483A703156F8738A81F7828D79C96F36715186C6D410117AD25959E83C01055B5F9287B12FBA882316AAC70024k4L" TargetMode="External"/><Relationship Id="rId127" Type="http://schemas.openxmlformats.org/officeDocument/2006/relationships/hyperlink" Target="consultantplus://offline/ref=A6A6754AFDE2C29DB5483A703156F8738A81F7828D79C96F36715186C6D410117AD25959E83C01055B5F9287B12FBA882316AAC70024k4L" TargetMode="External"/><Relationship Id="rId10" Type="http://schemas.openxmlformats.org/officeDocument/2006/relationships/hyperlink" Target="consultantplus://offline/ref=A6A6754AFDE2C29DB5483A703156F8738A82F68B8E77C96F36715186C6D410117AD25952E638095A5E4A83DFBC2CA796200BB6C5024626k0L" TargetMode="External"/><Relationship Id="rId31" Type="http://schemas.openxmlformats.org/officeDocument/2006/relationships/hyperlink" Target="consultantplus://offline/ref=A6A6754AFDE2C29DB5483A703156F8738A82F68A8376C96F36715186C6D410117AD25950EE3802560A1093DBF579A9882316A8C41C46604424kFL" TargetMode="External"/><Relationship Id="rId52" Type="http://schemas.openxmlformats.org/officeDocument/2006/relationships/hyperlink" Target="consultantplus://offline/ref=A6A6754AFDE2C29DB5483A703156F8738A81F7828D79C96F36715186C6D410117AD25953E56C5B155F16C789AF2CA7962208AA2Ck7L" TargetMode="External"/><Relationship Id="rId73" Type="http://schemas.openxmlformats.org/officeDocument/2006/relationships/hyperlink" Target="consultantplus://offline/ref=A6A6754AFDE2C29DB5483A703156F8738A81F7828D7AC96F36715186C6D410117AD25950EE380A50081093DBF579A9882316A8C41C46604424kFL" TargetMode="External"/><Relationship Id="rId78" Type="http://schemas.openxmlformats.org/officeDocument/2006/relationships/hyperlink" Target="consultantplus://offline/ref=A6A6754AFDE2C29DB5483A703156F8738A81F7828D79C96F36715186C6D410117AD25950EE390D52081093DBF579A9882316A8C41C46604424kFL" TargetMode="External"/><Relationship Id="rId94" Type="http://schemas.openxmlformats.org/officeDocument/2006/relationships/hyperlink" Target="consultantplus://offline/ref=A6A6754AFDE2C29DB5483A703156F8738A84F385827EC96F36715186C6D4101168D2015CEE3B14510905C58AB322kCL" TargetMode="External"/><Relationship Id="rId99" Type="http://schemas.openxmlformats.org/officeDocument/2006/relationships/hyperlink" Target="consultantplus://offline/ref=A6A6754AFDE2C29DB5483A703156F8738A82F68A8376C96F36715186C6D410117AD25950EE3802560A1093DBF579A9882316A8C41C46604424kFL" TargetMode="External"/><Relationship Id="rId101" Type="http://schemas.openxmlformats.org/officeDocument/2006/relationships/hyperlink" Target="consultantplus://offline/ref=A6A6754AFDE2C29DB5483A703156F8738A82F68A8376C96F36715186C6D410117AD25950EE3802560A1093DBF579A9882316A8C41C46604424kFL" TargetMode="External"/><Relationship Id="rId122" Type="http://schemas.openxmlformats.org/officeDocument/2006/relationships/hyperlink" Target="consultantplus://offline/ref=A6A6754AFDE2C29DB5483A703156F8738A82F68A8376C96F36715186C6D410117AD25950EE3802560A1093DBF579A9882316A8C41C46604424kFL" TargetMode="External"/><Relationship Id="rId143" Type="http://schemas.openxmlformats.org/officeDocument/2006/relationships/hyperlink" Target="consultantplus://offline/ref=A6A6754AFDE2C29DB5483A703156F8738A82F68A8376C96F36715186C6D410117AD25950EE3802560A1093DBF579A9882316A8C41C46604424kFL" TargetMode="External"/><Relationship Id="rId148" Type="http://schemas.openxmlformats.org/officeDocument/2006/relationships/hyperlink" Target="consultantplus://offline/ref=A6A6754AFDE2C29DB5483A703156F8738A82F68A8376C96F36715186C6D410117AD25950EE3802560A1093DBF579A9882316A8C41C46604424kFL" TargetMode="External"/><Relationship Id="rId164" Type="http://schemas.openxmlformats.org/officeDocument/2006/relationships/hyperlink" Target="consultantplus://offline/ref=A6A6754AFDE2C29DB5483A703156F8738A82F68A8376C96F36715186C6D410117AD25950EE3802560A1093DBF579A9882316A8C41C46604424kFL" TargetMode="External"/><Relationship Id="rId169" Type="http://schemas.openxmlformats.org/officeDocument/2006/relationships/hyperlink" Target="consultantplus://offline/ref=A6A6754AFDE2C29DB5483A703156F8738A81F7828D79C96F36715186C6D410117AD25950EE390D550F1093DBF579A9882316A8C41C46604424kFL" TargetMode="External"/><Relationship Id="rId185" Type="http://schemas.openxmlformats.org/officeDocument/2006/relationships/hyperlink" Target="consultantplus://offline/ref=A6A6754AFDE2C29DB5483A703156F8738A82F68A8376C96F36715186C6D410117AD25950EE3802560A1093DBF579A9882316A8C41C46604424kFL" TargetMode="External"/><Relationship Id="rId4" Type="http://schemas.openxmlformats.org/officeDocument/2006/relationships/settings" Target="settings.xml"/><Relationship Id="rId9" Type="http://schemas.openxmlformats.org/officeDocument/2006/relationships/hyperlink" Target="consultantplus://offline/ref=A6A6754AFDE2C29DB5483A703156F8738A84F5848C76C96F36715186C6D410117AD25950EE380A510D1093DBF579A9882316A8C41C46604424kFL" TargetMode="External"/><Relationship Id="rId180" Type="http://schemas.openxmlformats.org/officeDocument/2006/relationships/hyperlink" Target="consultantplus://offline/ref=A6A6754AFDE2C29DB5483A703156F8738A82F68A8376C96F36715186C6D410117AD25950EE3802560A1093DBF579A9882316A8C41C46604424kFL" TargetMode="External"/><Relationship Id="rId210" Type="http://schemas.openxmlformats.org/officeDocument/2006/relationships/hyperlink" Target="consultantplus://offline/ref=A6A6754AFDE2C29DB5483A703156F8738A82F68A8376C96F36715186C6D410117AD25950EE3802560A1093DBF579A9882316A8C41C46604424kFL" TargetMode="External"/><Relationship Id="rId215" Type="http://schemas.openxmlformats.org/officeDocument/2006/relationships/hyperlink" Target="consultantplus://offline/ref=A6A6754AFDE2C29DB5483A703156F8738A82F68A8376C96F36715186C6D410117AD25950EE3802560A1093DBF579A9882316A8C41C46604424kFL" TargetMode="External"/><Relationship Id="rId236" Type="http://schemas.openxmlformats.org/officeDocument/2006/relationships/theme" Target="theme/theme1.xml"/><Relationship Id="rId26" Type="http://schemas.openxmlformats.org/officeDocument/2006/relationships/hyperlink" Target="consultantplus://offline/ref=A6A6754AFDE2C29DB5483A703156F8738A82F68A8376C96F36715186C6D410117AD25950EE3802560A1093DBF579A9882316A8C41C46604424kFL" TargetMode="External"/><Relationship Id="rId231" Type="http://schemas.openxmlformats.org/officeDocument/2006/relationships/hyperlink" Target="consultantplus://offline/ref=A6A6754AFDE2C29DB5483A703156F8738A80F5848E76C96F36715186C6D410117AD25950EE380859091093DBF579A9882316A8C41C46604424kFL" TargetMode="External"/><Relationship Id="rId47" Type="http://schemas.openxmlformats.org/officeDocument/2006/relationships/hyperlink" Target="consultantplus://offline/ref=A6A6754AFDE2C29DB5483A703156F8738A82F68A8376C96F36715186C6D410117AD25950EE3802560A1093DBF579A9882316A8C41C46604424kFL" TargetMode="External"/><Relationship Id="rId68" Type="http://schemas.openxmlformats.org/officeDocument/2006/relationships/hyperlink" Target="consultantplus://offline/ref=A6A6754AFDE2C29DB5483A703156F8738A81F7828D79C96F36715186C6D410117AD25959E83C01055B5F9287B12FBA882316AAC70024k4L" TargetMode="External"/><Relationship Id="rId89" Type="http://schemas.openxmlformats.org/officeDocument/2006/relationships/hyperlink" Target="consultantplus://offline/ref=A6A6754AFDE2C29DB5483A703156F8738889F581837FC96F36715186C6D410117AD25950EE380356091093DBF579A9882316A8C41C46604424kFL" TargetMode="External"/><Relationship Id="rId112" Type="http://schemas.openxmlformats.org/officeDocument/2006/relationships/hyperlink" Target="consultantplus://offline/ref=A6A6754AFDE2C29DB5483A703156F8738A82F68A8376C96F36715186C6D410117AD25950EE3802560A1093DBF579A9882316A8C41C46604424kFL" TargetMode="External"/><Relationship Id="rId133" Type="http://schemas.openxmlformats.org/officeDocument/2006/relationships/hyperlink" Target="consultantplus://offline/ref=A6A6754AFDE2C29DB5483A703156F8738886F8808B79C96F36715186C6D410117AD25950EE380A520B1093DBF579A9882316A8C41C46604424kFL" TargetMode="External"/><Relationship Id="rId154" Type="http://schemas.openxmlformats.org/officeDocument/2006/relationships/hyperlink" Target="consultantplus://offline/ref=A6A6754AFDE2C29DB5483A703156F8738A81F2838E79C96F36715186C6D410117AD25950EE3809530D1093DBF579A9882316A8C41C46604424kFL" TargetMode="External"/><Relationship Id="rId175" Type="http://schemas.openxmlformats.org/officeDocument/2006/relationships/hyperlink" Target="consultantplus://offline/ref=A6A6754AFDE2C29DB5483A703156F8738A81F7828D79C96F36715186C6D410117AD25950EE390D59081093DBF579A9882316A8C41C46604424kFL" TargetMode="External"/><Relationship Id="rId196" Type="http://schemas.openxmlformats.org/officeDocument/2006/relationships/hyperlink" Target="consultantplus://offline/ref=A6A6754AFDE2C29DB5483A703156F8738A84F18B8976C96F36715186C6D410117AD25950EE380B550A1093DBF579A9882316A8C41C46604424kFL" TargetMode="External"/><Relationship Id="rId200" Type="http://schemas.openxmlformats.org/officeDocument/2006/relationships/hyperlink" Target="consultantplus://offline/ref=A6A6754AFDE2C29DB5483A703156F8738A82F68A8376C96F36715186C6D410117AD25950EE3802560A1093DBF579A9882316A8C41C46604424kFL" TargetMode="External"/><Relationship Id="rId16" Type="http://schemas.openxmlformats.org/officeDocument/2006/relationships/hyperlink" Target="consultantplus://offline/ref=A6A6754AFDE2C29DB5483A703156F8738A82F68B8E77C96F36715186C6D4101168D2015CEE3B14510905C58AB322kCL" TargetMode="External"/><Relationship Id="rId221" Type="http://schemas.openxmlformats.org/officeDocument/2006/relationships/hyperlink" Target="consultantplus://offline/ref=A6A6754AFDE2C29DB5483A703156F8738B80F98A8F76C96F36715186C6D410117AD25950EE380A50031093DBF579A9882316A8C41C46604424kFL" TargetMode="External"/><Relationship Id="rId37" Type="http://schemas.openxmlformats.org/officeDocument/2006/relationships/hyperlink" Target="consultantplus://offline/ref=A6A6754AFDE2C29DB5483A703156F8738A82F68A8376C96F36715186C6D410117AD25950EE3802560A1093DBF579A9882316A8C41C46604424kFL" TargetMode="External"/><Relationship Id="rId58" Type="http://schemas.openxmlformats.org/officeDocument/2006/relationships/hyperlink" Target="consultantplus://offline/ref=A6A6754AFDE2C29DB5483A703156F8738A81F7828D7AC96F36715186C6D410117AD25950EE380A50081093DBF579A9882316A8C41C46604424kFL" TargetMode="External"/><Relationship Id="rId79" Type="http://schemas.openxmlformats.org/officeDocument/2006/relationships/hyperlink" Target="consultantplus://offline/ref=A6A6754AFDE2C29DB5483A703156F8738A81F7828D79C96F36715186C6D410117AD25959E83C01055B5F9287B12FBA882316AAC70024k4L" TargetMode="External"/><Relationship Id="rId102" Type="http://schemas.openxmlformats.org/officeDocument/2006/relationships/hyperlink" Target="consultantplus://offline/ref=A6A6754AFDE2C29DB5483A703156F8738A82F68A8376C96F36715186C6D410117AD25950EE3802560A1093DBF579A9882316A8C41C46604424kFL" TargetMode="External"/><Relationship Id="rId123" Type="http://schemas.openxmlformats.org/officeDocument/2006/relationships/hyperlink" Target="consultantplus://offline/ref=A6A6754AFDE2C29DB5483A703156F8738A82F68A8376C96F36715186C6D410117AD25950EE3802560A1093DBF579A9882316A8C41C46604424kFL" TargetMode="External"/><Relationship Id="rId144" Type="http://schemas.openxmlformats.org/officeDocument/2006/relationships/hyperlink" Target="consultantplus://offline/ref=A6A6754AFDE2C29DB5483A703156F8738A84F5848C76C96F36715186C6D410117AD25950EE380A530B1093DBF579A9882316A8C41C46604424kFL" TargetMode="External"/><Relationship Id="rId90" Type="http://schemas.openxmlformats.org/officeDocument/2006/relationships/hyperlink" Target="consultantplus://offline/ref=A6A6754AFDE2C29DB5483A703156F8738A83F2868D77C96F36715186C6D4101168D2015CEE3B14510905C58AB322kCL" TargetMode="External"/><Relationship Id="rId165" Type="http://schemas.openxmlformats.org/officeDocument/2006/relationships/hyperlink" Target="consultantplus://offline/ref=A6A6754AFDE2C29DB5483A703156F8738A82F68A8376C96F36715186C6D410117AD25950EE3802560A1093DBF579A9882316A8C41C46604424kFL" TargetMode="External"/><Relationship Id="rId186" Type="http://schemas.openxmlformats.org/officeDocument/2006/relationships/hyperlink" Target="consultantplus://offline/ref=A6A6754AFDE2C29DB5483A703156F8738A82F68A8376C96F36715186C6D410117AD25950EE3802560A1093DBF579A9882316A8C41C46604424kFL" TargetMode="External"/><Relationship Id="rId211" Type="http://schemas.openxmlformats.org/officeDocument/2006/relationships/hyperlink" Target="consultantplus://offline/ref=A6A6754AFDE2C29DB5483A703156F8738A82F68A8376C96F36715186C6D410117AD25950EE3802560A1093DBF579A9882316A8C41C46604424kFL" TargetMode="External"/><Relationship Id="rId232" Type="http://schemas.openxmlformats.org/officeDocument/2006/relationships/hyperlink" Target="consultantplus://offline/ref=A6A6754AFDE2C29DB5483A703156F8738A82F68A8376C96F36715186C6D410117AD25950EE3802560A1093DBF579A9882316A8C41C46604424kFL" TargetMode="External"/><Relationship Id="rId27" Type="http://schemas.openxmlformats.org/officeDocument/2006/relationships/hyperlink" Target="consultantplus://offline/ref=A6A6754AFDE2C29DB5483A703156F8738A82F68A8376C96F36715186C6D410117AD25950EE3802560A1093DBF579A9882316A8C41C46604424kFL" TargetMode="External"/><Relationship Id="rId48" Type="http://schemas.openxmlformats.org/officeDocument/2006/relationships/hyperlink" Target="consultantplus://offline/ref=A6A6754AFDE2C29DB5483A703156F8738A81F7828D79C96F36715186C6D410117AD25959E83C01055B5F9287B12FBA882316AAC70024k4L" TargetMode="External"/><Relationship Id="rId69" Type="http://schemas.openxmlformats.org/officeDocument/2006/relationships/hyperlink" Target="consultantplus://offline/ref=A6A6754AFDE2C29DB5483A703156F8738889F38B8F7DC96F36715186C6D410117AD25950EE380A52091093DBF579A9882316A8C41C46604424kFL" TargetMode="External"/><Relationship Id="rId113" Type="http://schemas.openxmlformats.org/officeDocument/2006/relationships/hyperlink" Target="consultantplus://offline/ref=A6A6754AFDE2C29DB5483A703156F8738A82F68A8376C96F36715186C6D410117AD25950EE3802560A1093DBF579A9882316A8C41C46604424kFL" TargetMode="External"/><Relationship Id="rId134" Type="http://schemas.openxmlformats.org/officeDocument/2006/relationships/hyperlink" Target="consultantplus://offline/ref=A6A6754AFDE2C29DB5483A703156F8738A83F2868D77C96F36715186C6D4101168D2015CEE3B14510905C58AB322kCL" TargetMode="External"/><Relationship Id="rId80" Type="http://schemas.openxmlformats.org/officeDocument/2006/relationships/hyperlink" Target="consultantplus://offline/ref=A6A6754AFDE2C29DB5483A703156F8738A81F7828D79C96F36715186C6D410117AD25950EE390D550F1093DBF579A9882316A8C41C46604424kFL" TargetMode="External"/><Relationship Id="rId155" Type="http://schemas.openxmlformats.org/officeDocument/2006/relationships/hyperlink" Target="consultantplus://offline/ref=A6A6754AFDE2C29DB5483A703156F8738A82F68A8376C96F36715186C6D410117AD25950EE3802560A1093DBF579A9882316A8C41C46604424kFL" TargetMode="External"/><Relationship Id="rId176" Type="http://schemas.openxmlformats.org/officeDocument/2006/relationships/hyperlink" Target="consultantplus://offline/ref=A6A6754AFDE2C29DB5483A703156F8738A82F68A8376C96F36715186C6D410117AD25950EE3802560A1093DBF579A9882316A8C41C46604424kFL" TargetMode="External"/><Relationship Id="rId197" Type="http://schemas.openxmlformats.org/officeDocument/2006/relationships/hyperlink" Target="consultantplus://offline/ref=A6A6754AFDE2C29DB5483A703156F8738A82F68A8376C96F36715186C6D410117AD25950EE3802560A1093DBF579A9882316A8C41C46604424kFL" TargetMode="External"/><Relationship Id="rId201" Type="http://schemas.openxmlformats.org/officeDocument/2006/relationships/hyperlink" Target="consultantplus://offline/ref=A6A6754AFDE2C29DB5483A703156F8738A82F68A8376C96F36715186C6D410117AD25950EE3802560A1093DBF579A9882316A8C41C46604424kFL" TargetMode="External"/><Relationship Id="rId222" Type="http://schemas.openxmlformats.org/officeDocument/2006/relationships/hyperlink" Target="consultantplus://offline/ref=A6A6754AFDE2C29DB5483A703156F8738A80F5848E76C96F36715186C6D4101168D2015CEE3B14510905C58AB322kCL" TargetMode="External"/><Relationship Id="rId17" Type="http://schemas.openxmlformats.org/officeDocument/2006/relationships/hyperlink" Target="consultantplus://offline/ref=A6A6754AFDE2C29DB5483A703156F8738A82F68B8E77C96F36715186C6D4101168D2015CEE3B14510905C58AB322kCL" TargetMode="External"/><Relationship Id="rId38" Type="http://schemas.openxmlformats.org/officeDocument/2006/relationships/hyperlink" Target="consultantplus://offline/ref=A6A6754AFDE2C29DB5483A703156F8738A82F68A8376C96F36715186C6D410117AD25950EE3802560A1093DBF579A9882316A8C41C46604424kFL" TargetMode="External"/><Relationship Id="rId59" Type="http://schemas.openxmlformats.org/officeDocument/2006/relationships/hyperlink" Target="consultantplus://offline/ref=A6A6754AFDE2C29DB5483A703156F8738A81F7828D79C96F36715186C6D410117AD25959E73001055B5F9287B12FBA882316AAC70024k4L" TargetMode="External"/><Relationship Id="rId103" Type="http://schemas.openxmlformats.org/officeDocument/2006/relationships/hyperlink" Target="consultantplus://offline/ref=A6A6754AFDE2C29DB5483A703156F8738A81F7828D79C96F36715186C6D410117AD25959E83C01055B5F9287B12FBA882316AAC70024k4L" TargetMode="External"/><Relationship Id="rId124" Type="http://schemas.openxmlformats.org/officeDocument/2006/relationships/hyperlink" Target="consultantplus://offline/ref=A6A6754AFDE2C29DB5483A703156F8738A81F7828D79C96F36715186C6D410117AD25959E83C01055B5F9287B12FBA882316AAC70024k4L" TargetMode="External"/><Relationship Id="rId70" Type="http://schemas.openxmlformats.org/officeDocument/2006/relationships/hyperlink" Target="consultantplus://offline/ref=A6A6754AFDE2C29DB5483A703156F8738A81F7828D79C96F36715186C6D410117AD25959E83C01055B5F9287B12FBA882316AAC70024k4L" TargetMode="External"/><Relationship Id="rId91" Type="http://schemas.openxmlformats.org/officeDocument/2006/relationships/hyperlink" Target="consultantplus://offline/ref=A6A6754AFDE2C29DB5483A703156F8738A81F7828D79C96F36715186C6D410117AD25959E83C01055B5F9287B12FBA882316AAC70024k4L" TargetMode="External"/><Relationship Id="rId145" Type="http://schemas.openxmlformats.org/officeDocument/2006/relationships/hyperlink" Target="consultantplus://offline/ref=A6A6754AFDE2C29DB5483A703156F8738A82F68A8376C96F36715186C6D410117AD25950EE3802560A1093DBF579A9882316A8C41C46604424kFL" TargetMode="External"/><Relationship Id="rId166" Type="http://schemas.openxmlformats.org/officeDocument/2006/relationships/hyperlink" Target="consultantplus://offline/ref=A6A6754AFDE2C29DB5483A703156F8738889F581837FC96F36715186C6D410117AD25950EE380356091093DBF579A9882316A8C41C46604424kFL" TargetMode="External"/><Relationship Id="rId187" Type="http://schemas.openxmlformats.org/officeDocument/2006/relationships/hyperlink" Target="consultantplus://offline/ref=A6A6754AFDE2C29DB5483A703156F8738A82F68A8376C96F36715186C6D410117AD25950EE3802560A1093DBF579A9882316A8C41C46604424kFL" TargetMode="External"/><Relationship Id="rId1" Type="http://schemas.openxmlformats.org/officeDocument/2006/relationships/customXml" Target="../customXml/item1.xml"/><Relationship Id="rId212" Type="http://schemas.openxmlformats.org/officeDocument/2006/relationships/hyperlink" Target="consultantplus://offline/ref=A6A6754AFDE2C29DB5483A703156F8738A82F68A8376C96F36715186C6D410117AD25950EE3802560A1093DBF579A9882316A8C41C46604424kFL" TargetMode="External"/><Relationship Id="rId233" Type="http://schemas.openxmlformats.org/officeDocument/2006/relationships/hyperlink" Target="consultantplus://offline/ref=A6A6754AFDE2C29DB5483A703156F8738A80F5848E76C96F36715186C6D4101168D2015CEE3B14510905C58AB322kCL" TargetMode="External"/><Relationship Id="rId28" Type="http://schemas.openxmlformats.org/officeDocument/2006/relationships/hyperlink" Target="consultantplus://offline/ref=A6A6754AFDE2C29DB5483A703156F8738A81F482837CC96F36715186C6D4101168D2015CEE3B14510905C58AB322kCL" TargetMode="External"/><Relationship Id="rId49" Type="http://schemas.openxmlformats.org/officeDocument/2006/relationships/hyperlink" Target="consultantplus://offline/ref=A6A6754AFDE2C29DB5483A703156F8738A81F7828D79C96F36715186C6D410117AD25959E83C01055B5F9287B12FBA882316AAC70024k4L" TargetMode="External"/><Relationship Id="rId114" Type="http://schemas.openxmlformats.org/officeDocument/2006/relationships/hyperlink" Target="consultantplus://offline/ref=A6A6754AFDE2C29DB5483A703156F8738889F581837FC96F36715186C6D410117AD25950EE380356091093DBF579A9882316A8C41C46604424kFL" TargetMode="External"/><Relationship Id="rId60" Type="http://schemas.openxmlformats.org/officeDocument/2006/relationships/hyperlink" Target="consultantplus://offline/ref=A6A6754AFDE2C29DB5483A703156F8738A81F7828D79C96F36715186C6D410117AD25959E83C01055B5F9287B12FBA882316AAC70024k4L" TargetMode="External"/><Relationship Id="rId81" Type="http://schemas.openxmlformats.org/officeDocument/2006/relationships/hyperlink" Target="consultantplus://offline/ref=A6A6754AFDE2C29DB5483A703156F8738A81F7828D79C96F36715186C6D410117AD25950EE390D550F1093DBF579A9882316A8C41C46604424kFL" TargetMode="External"/><Relationship Id="rId135" Type="http://schemas.openxmlformats.org/officeDocument/2006/relationships/hyperlink" Target="consultantplus://offline/ref=A6A6754AFDE2C29DB5483A703156F8738A83F2868D77C96F36715186C6D4101168D2015CEE3B14510905C58AB322kCL" TargetMode="External"/><Relationship Id="rId156" Type="http://schemas.openxmlformats.org/officeDocument/2006/relationships/hyperlink" Target="consultantplus://offline/ref=A6A6754AFDE2C29DB5483A703156F8738A84F5848C76C96F36715186C6D410117AD25950EE380A530E1093DBF579A9882316A8C41C46604424kFL" TargetMode="External"/><Relationship Id="rId177" Type="http://schemas.openxmlformats.org/officeDocument/2006/relationships/hyperlink" Target="consultantplus://offline/ref=A6A6754AFDE2C29DB5483A703156F8738A82F68A8376C96F36715186C6D410117AD25950EE3802560A1093DBF579A9882316A8C41C46604424kFL" TargetMode="External"/><Relationship Id="rId198" Type="http://schemas.openxmlformats.org/officeDocument/2006/relationships/hyperlink" Target="consultantplus://offline/ref=A6A6754AFDE2C29DB5483A703156F8738A82F68A8376C96F36715186C6D410117AD25950EE3802560A1093DBF579A9882316A8C41C46604424kFL" TargetMode="External"/><Relationship Id="rId202" Type="http://schemas.openxmlformats.org/officeDocument/2006/relationships/hyperlink" Target="consultantplus://offline/ref=A6A6754AFDE2C29DB5483A703156F8738A84F18B8976C96F36715186C6D410117AD25950EE380B55091093DBF579A9882316A8C41C46604424kFL" TargetMode="External"/><Relationship Id="rId223" Type="http://schemas.openxmlformats.org/officeDocument/2006/relationships/hyperlink" Target="consultantplus://offline/ref=A6A6754AFDE2C29DB5483A703156F8738A80F5848E76C96F36715186C6D410117AD25950EE380859091093DBF579A9882316A8C41C46604424kFL" TargetMode="External"/><Relationship Id="rId18" Type="http://schemas.openxmlformats.org/officeDocument/2006/relationships/hyperlink" Target="consultantplus://offline/ref=A6A6754AFDE2C29DB5483A703156F8738A82F68A8376C96F36715186C6D410117AD25950EE3802560A1093DBF579A9882316A8C41C46604424kFL" TargetMode="External"/><Relationship Id="rId39" Type="http://schemas.openxmlformats.org/officeDocument/2006/relationships/hyperlink" Target="consultantplus://offline/ref=A6A6754AFDE2C29DB5483A703156F8738A82F68A8376C96F36715186C6D410117AD25950EE3802560A1093DBF579A9882316A8C41C46604424kFL" TargetMode="External"/><Relationship Id="rId50" Type="http://schemas.openxmlformats.org/officeDocument/2006/relationships/hyperlink" Target="consultantplus://offline/ref=A6A6754AFDE2C29DB5483A703156F8738B89F08A887CC96F36715186C6D410117AD25950EE380A500A1093DBF579A9882316A8C41C46604424kFL" TargetMode="External"/><Relationship Id="rId104" Type="http://schemas.openxmlformats.org/officeDocument/2006/relationships/hyperlink" Target="consultantplus://offline/ref=A6A6754AFDE2C29DB5483A703156F8738A82F68A8376C96F36715186C6D410117AD25950EE3802560A1093DBF579A9882316A8C41C46604424kFL" TargetMode="External"/><Relationship Id="rId125" Type="http://schemas.openxmlformats.org/officeDocument/2006/relationships/hyperlink" Target="consultantplus://offline/ref=A6A6754AFDE2C29DB5483A703156F8738A81F7828D79C96F36715186C6D410117AD25959E83C01055B5F9287B12FBA882316AAC70024k4L" TargetMode="External"/><Relationship Id="rId146" Type="http://schemas.openxmlformats.org/officeDocument/2006/relationships/hyperlink" Target="consultantplus://offline/ref=A6A6754AFDE2C29DB5483A703156F8738A84F5848C76C96F36715186C6D410117AD25950EE380A53091093DBF579A9882316A8C41C46604424kFL" TargetMode="External"/><Relationship Id="rId167" Type="http://schemas.openxmlformats.org/officeDocument/2006/relationships/hyperlink" Target="consultantplus://offline/ref=A6A6754AFDE2C29DB5483A703156F8738A81F7828D79C96F36715186C6D410117AD25950EE390D52081093DBF579A9882316A8C41C46604424kFL" TargetMode="External"/><Relationship Id="rId188" Type="http://schemas.openxmlformats.org/officeDocument/2006/relationships/hyperlink" Target="consultantplus://offline/ref=A6A6754AFDE2C29DB5483A703156F8738A82F68A8376C96F36715186C6D410117AD25950EE3802560A1093DBF579A9882316A8C41C46604424kFL" TargetMode="External"/><Relationship Id="rId71" Type="http://schemas.openxmlformats.org/officeDocument/2006/relationships/hyperlink" Target="consultantplus://offline/ref=A6A6754AFDE2C29DB5483A703156F8738A81F7828D7BC96F36715186C6D410117AD25950EE380A500B1093DBF579A9882316A8C41C46604424kFL" TargetMode="External"/><Relationship Id="rId92" Type="http://schemas.openxmlformats.org/officeDocument/2006/relationships/hyperlink" Target="consultantplus://offline/ref=A6A6754AFDE2C29DB5483A703156F8738A82F68A8376C96F36715186C6D410117AD25950EE3802560A1093DBF579A9882316A8C41C46604424kFL" TargetMode="External"/><Relationship Id="rId213" Type="http://schemas.openxmlformats.org/officeDocument/2006/relationships/hyperlink" Target="consultantplus://offline/ref=A6A6754AFDE2C29DB5483A703156F8738A84F18B8976C96F36715186C6D410117AD25950EE380B550C1093DBF579A9882316A8C41C46604424kFL" TargetMode="External"/><Relationship Id="rId234" Type="http://schemas.openxmlformats.org/officeDocument/2006/relationships/hyperlink" Target="consultantplus://offline/ref=A6A6754AFDE2C29DB5483A703156F8738A80F5848E76C96F36715186C6D410117AD25950EE380859091093DBF579A9882316A8C41C46604424kFL" TargetMode="External"/><Relationship Id="rId2" Type="http://schemas.openxmlformats.org/officeDocument/2006/relationships/styles" Target="styles.xml"/><Relationship Id="rId29" Type="http://schemas.openxmlformats.org/officeDocument/2006/relationships/hyperlink" Target="consultantplus://offline/ref=A6A6754AFDE2C29DB5483A703156F8738885F18B897FC96F36715186C6D410117AD25950EE380A51081093DBF579A9882316A8C41C46604424kFL" TargetMode="External"/><Relationship Id="rId40" Type="http://schemas.openxmlformats.org/officeDocument/2006/relationships/hyperlink" Target="consultantplus://offline/ref=A6A6754AFDE2C29DB5483A703156F8738A82F68A8376C96F36715186C6D410117AD25950EE3802560A1093DBF579A9882316A8C41C46604424kFL" TargetMode="External"/><Relationship Id="rId115" Type="http://schemas.openxmlformats.org/officeDocument/2006/relationships/hyperlink" Target="consultantplus://offline/ref=A6A6754AFDE2C29DB5483A703156F8738889F581837FC96F36715186C6D410117AD25950EE380356091093DBF579A9882316A8C41C46604424kFL" TargetMode="External"/><Relationship Id="rId136" Type="http://schemas.openxmlformats.org/officeDocument/2006/relationships/hyperlink" Target="consultantplus://offline/ref=A6A6754AFDE2C29DB5483A703156F8738A84F385827EC96F36715186C6D4101168D2015CEE3B14510905C58AB322kCL" TargetMode="External"/><Relationship Id="rId157" Type="http://schemas.openxmlformats.org/officeDocument/2006/relationships/hyperlink" Target="consultantplus://offline/ref=A6A6754AFDE2C29DB5483A703156F8738887F4848878C96F36715186C6D4101168D2015CEE3B14510905C58AB322kCL" TargetMode="External"/><Relationship Id="rId178" Type="http://schemas.openxmlformats.org/officeDocument/2006/relationships/hyperlink" Target="consultantplus://offline/ref=A6A6754AFDE2C29DB5483A703156F8738A82F68A8376C96F36715186C6D410117AD25950EE3802560A1093DBF579A9882316A8C41C46604424kFL" TargetMode="External"/><Relationship Id="rId61" Type="http://schemas.openxmlformats.org/officeDocument/2006/relationships/hyperlink" Target="consultantplus://offline/ref=A6A6754AFDE2C29DB5483A703156F8738A81F7828D79C96F36715186C6D410117AD25953E56C5B155F16C789AF2CA7962208AA2Ck7L" TargetMode="External"/><Relationship Id="rId82" Type="http://schemas.openxmlformats.org/officeDocument/2006/relationships/hyperlink" Target="consultantplus://offline/ref=A6A6754AFDE2C29DB5483A703156F8738A81F7828D79C96F36715186C6D410117AD25959E83C01055B5F9287B12FBA882316AAC70024k4L" TargetMode="External"/><Relationship Id="rId199" Type="http://schemas.openxmlformats.org/officeDocument/2006/relationships/hyperlink" Target="consultantplus://offline/ref=A6A6754AFDE2C29DB5483A703156F8738A84F18B8976C96F36715186C6D410117AD25950EE380B550B1093DBF579A9882316A8C41C46604424kFL" TargetMode="External"/><Relationship Id="rId203" Type="http://schemas.openxmlformats.org/officeDocument/2006/relationships/hyperlink" Target="consultantplus://offline/ref=A6A6754AFDE2C29DB5483A703156F8738A84F18B8976C96F36715186C6D410117AD25950EE380B550E1093DBF579A9882316A8C41C46604424kFL" TargetMode="External"/><Relationship Id="rId19" Type="http://schemas.openxmlformats.org/officeDocument/2006/relationships/hyperlink" Target="consultantplus://offline/ref=A6A6754AFDE2C29DB5483A703156F8738A84F3828A7DC96F36715186C6D4101168D2015CEE3B14510905C58AB322kCL" TargetMode="External"/><Relationship Id="rId224" Type="http://schemas.openxmlformats.org/officeDocument/2006/relationships/hyperlink" Target="consultantplus://offline/ref=A6A6754AFDE2C29DB5483A703156F8738A80F5848E76C96F36715186C6D4101168D2015CEE3B14510905C58AB322kCL" TargetMode="External"/><Relationship Id="rId30" Type="http://schemas.openxmlformats.org/officeDocument/2006/relationships/hyperlink" Target="consultantplus://offline/ref=A6A6754AFDE2C29DB5483A703156F8738886F2808C77C96F36715186C6D410117AD25950EE380A51081093DBF579A9882316A8C41C46604424kFL" TargetMode="External"/><Relationship Id="rId105" Type="http://schemas.openxmlformats.org/officeDocument/2006/relationships/hyperlink" Target="consultantplus://offline/ref=A6A6754AFDE2C29DB5483A703156F8738A82F68A8376C96F36715186C6D410117AD25950EE3802560A1093DBF579A9882316A8C41C46604424kFL" TargetMode="External"/><Relationship Id="rId126" Type="http://schemas.openxmlformats.org/officeDocument/2006/relationships/hyperlink" Target="consultantplus://offline/ref=A6A6754AFDE2C29DB5483A703156F8738889F581837FC96F36715186C6D410117AD25950EE380356091093DBF579A9882316A8C41C46604424kFL" TargetMode="External"/><Relationship Id="rId147" Type="http://schemas.openxmlformats.org/officeDocument/2006/relationships/hyperlink" Target="consultantplus://offline/ref=A6A6754AFDE2C29DB5483A703156F8738A82F68A8376C96F36715186C6D410117AD25950EE3802560A1093DBF579A9882316A8C41C46604424kFL" TargetMode="External"/><Relationship Id="rId168" Type="http://schemas.openxmlformats.org/officeDocument/2006/relationships/hyperlink" Target="consultantplus://offline/ref=A6A6754AFDE2C29DB5483A703156F8738A81F7828D79C96F36715186C6D410117AD25950EE390D550F1093DBF579A9882316A8C41C46604424kFL" TargetMode="External"/><Relationship Id="rId51" Type="http://schemas.openxmlformats.org/officeDocument/2006/relationships/hyperlink" Target="consultantplus://offline/ref=A6A6754AFDE2C29DB5483A703156F8738A81F7828D79C96F36715186C6D410117AD25959E83C01055B5F9287B12FBA882316AAC70024k4L" TargetMode="External"/><Relationship Id="rId72" Type="http://schemas.openxmlformats.org/officeDocument/2006/relationships/hyperlink" Target="consultantplus://offline/ref=A6A6754AFDE2C29DB5483A703156F8738A81F7828D79C96F36715186C6D410117AD25959E83C01055B5F9287B12FBA882316AAC70024k4L" TargetMode="External"/><Relationship Id="rId93" Type="http://schemas.openxmlformats.org/officeDocument/2006/relationships/hyperlink" Target="consultantplus://offline/ref=A6A6754AFDE2C29DB5483A703156F8738A81F482837CC96F36715186C6D4101168D2015CEE3B14510905C58AB322kCL" TargetMode="External"/><Relationship Id="rId189" Type="http://schemas.openxmlformats.org/officeDocument/2006/relationships/hyperlink" Target="consultantplus://offline/ref=A6A6754AFDE2C29DB5483A703156F8738A82F68A8376C96F36715186C6D410117AD25950EE3802560A1093DBF579A9882316A8C41C46604424kFL" TargetMode="External"/><Relationship Id="rId3" Type="http://schemas.microsoft.com/office/2007/relationships/stylesWithEffects" Target="stylesWithEffects.xml"/><Relationship Id="rId214" Type="http://schemas.openxmlformats.org/officeDocument/2006/relationships/hyperlink" Target="consultantplus://offline/ref=A6A6754AFDE2C29DB5483A703156F8738B89F08A887CC96F36715186C6D410117AD25950EE380A50021093DBF579A9882316A8C41C46604424kFL" TargetMode="External"/><Relationship Id="rId235" Type="http://schemas.openxmlformats.org/officeDocument/2006/relationships/fontTable" Target="fontTable.xml"/><Relationship Id="rId116" Type="http://schemas.openxmlformats.org/officeDocument/2006/relationships/hyperlink" Target="consultantplus://offline/ref=A6A6754AFDE2C29DB5483A703156F8738A84F18B8976C96F36715186C6D410117AD25950EE380B520D1093DBF579A9882316A8C41C46604424kFL" TargetMode="External"/><Relationship Id="rId137" Type="http://schemas.openxmlformats.org/officeDocument/2006/relationships/hyperlink" Target="consultantplus://offline/ref=A6A6754AFDE2C29DB5483A703156F8738A84F5848C76C96F36715186C6D410117AD25950EE380A50021093DBF579A9882316A8C41C46604424kFL" TargetMode="External"/><Relationship Id="rId158" Type="http://schemas.openxmlformats.org/officeDocument/2006/relationships/hyperlink" Target="consultantplus://offline/ref=A6A6754AFDE2C29DB5483A703156F8738A82F68A8376C96F36715186C6D410117AD25950EE3802560A1093DBF579A9882316A8C41C46604424k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14A30-E515-4FF5-880A-7CD73209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64</Pages>
  <Words>30598</Words>
  <Characters>174413</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Шончалай Александровна</dc:creator>
  <cp:lastModifiedBy>Васильева Шончалай Александровна</cp:lastModifiedBy>
  <cp:revision>4</cp:revision>
  <cp:lastPrinted>2020-03-03T11:38:00Z</cp:lastPrinted>
  <dcterms:created xsi:type="dcterms:W3CDTF">2020-03-03T11:36:00Z</dcterms:created>
  <dcterms:modified xsi:type="dcterms:W3CDTF">2020-03-04T12:45:00Z</dcterms:modified>
</cp:coreProperties>
</file>